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1929" w:rsidRDefault="00551929">
      <w:pPr>
        <w:widowControl w:val="0"/>
        <w:spacing w:line="276" w:lineRule="auto"/>
      </w:pPr>
      <w:bookmarkStart w:id="0" w:name="_GoBack"/>
      <w:bookmarkEnd w:id="0"/>
    </w:p>
    <w:tbl>
      <w:tblPr>
        <w:tblStyle w:val="a"/>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3890"/>
        <w:gridCol w:w="2338"/>
      </w:tblGrid>
      <w:tr w:rsidR="00551929" w:rsidTr="007C24FB">
        <w:tc>
          <w:tcPr>
            <w:tcW w:w="3330" w:type="dxa"/>
            <w:tcBorders>
              <w:top w:val="single" w:sz="4" w:space="0" w:color="000000"/>
              <w:left w:val="single" w:sz="4" w:space="0" w:color="000000"/>
              <w:bottom w:val="single" w:sz="4" w:space="0" w:color="000000"/>
              <w:right w:val="single" w:sz="4" w:space="0" w:color="000000"/>
            </w:tcBorders>
          </w:tcPr>
          <w:p w:rsidR="00551929" w:rsidRDefault="00E9599B">
            <w:pPr>
              <w:tabs>
                <w:tab w:val="left" w:pos="2799"/>
              </w:tabs>
              <w:spacing w:before="60" w:after="60"/>
              <w:contextualSpacing w:val="0"/>
            </w:pPr>
            <w:r>
              <w:rPr>
                <w:rFonts w:ascii="Arial" w:eastAsia="Arial" w:hAnsi="Arial" w:cs="Arial"/>
                <w:b/>
                <w:sz w:val="20"/>
                <w:szCs w:val="20"/>
              </w:rPr>
              <w:t>Name: Marcia Roth</w:t>
            </w:r>
          </w:p>
        </w:tc>
        <w:tc>
          <w:tcPr>
            <w:tcW w:w="3890" w:type="dxa"/>
            <w:tcBorders>
              <w:top w:val="single" w:sz="4" w:space="0" w:color="000000"/>
              <w:left w:val="single" w:sz="4" w:space="0" w:color="000000"/>
              <w:bottom w:val="single" w:sz="4" w:space="0" w:color="000000"/>
              <w:right w:val="single" w:sz="4" w:space="0" w:color="000000"/>
            </w:tcBorders>
          </w:tcPr>
          <w:p w:rsidR="00551929" w:rsidRDefault="00E9599B">
            <w:pPr>
              <w:tabs>
                <w:tab w:val="left" w:pos="2799"/>
              </w:tabs>
              <w:spacing w:before="60" w:after="60"/>
              <w:contextualSpacing w:val="0"/>
            </w:pPr>
            <w:r>
              <w:rPr>
                <w:rFonts w:ascii="Arial" w:eastAsia="Arial" w:hAnsi="Arial" w:cs="Arial"/>
                <w:b/>
                <w:sz w:val="20"/>
                <w:szCs w:val="20"/>
              </w:rPr>
              <w:t>Contact Info: mroth@ccirish.org</w:t>
            </w:r>
          </w:p>
        </w:tc>
        <w:tc>
          <w:tcPr>
            <w:tcW w:w="2338" w:type="dxa"/>
            <w:tcBorders>
              <w:top w:val="single" w:sz="4" w:space="0" w:color="000000"/>
              <w:left w:val="single" w:sz="4" w:space="0" w:color="000000"/>
              <w:bottom w:val="single" w:sz="4" w:space="0" w:color="000000"/>
              <w:right w:val="single" w:sz="4" w:space="0" w:color="000000"/>
            </w:tcBorders>
          </w:tcPr>
          <w:p w:rsidR="00551929" w:rsidRDefault="00E9599B">
            <w:pPr>
              <w:tabs>
                <w:tab w:val="left" w:pos="2799"/>
              </w:tabs>
              <w:spacing w:before="60" w:after="60"/>
              <w:contextualSpacing w:val="0"/>
            </w:pPr>
            <w:r>
              <w:rPr>
                <w:rFonts w:ascii="Arial" w:eastAsia="Arial" w:hAnsi="Arial" w:cs="Arial"/>
                <w:b/>
                <w:sz w:val="20"/>
                <w:szCs w:val="20"/>
              </w:rPr>
              <w:t>Date:</w:t>
            </w:r>
            <w:r w:rsidR="007C24FB">
              <w:rPr>
                <w:rFonts w:ascii="Arial" w:eastAsia="Arial" w:hAnsi="Arial" w:cs="Arial"/>
                <w:b/>
                <w:sz w:val="20"/>
                <w:szCs w:val="20"/>
              </w:rPr>
              <w:t xml:space="preserve"> Oct 20-29, 2016</w:t>
            </w:r>
          </w:p>
        </w:tc>
      </w:tr>
    </w:tbl>
    <w:p w:rsidR="00551929" w:rsidRDefault="00551929"/>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8"/>
        <w:gridCol w:w="990"/>
        <w:gridCol w:w="1359"/>
        <w:gridCol w:w="1359"/>
      </w:tblGrid>
      <w:tr w:rsidR="00551929">
        <w:trPr>
          <w:trHeight w:val="240"/>
        </w:trPr>
        <w:tc>
          <w:tcPr>
            <w:tcW w:w="5868" w:type="dxa"/>
          </w:tcPr>
          <w:p w:rsidR="00551929" w:rsidRDefault="00E9599B">
            <w:pPr>
              <w:spacing w:before="60" w:after="60"/>
              <w:contextualSpacing w:val="0"/>
            </w:pPr>
            <w:r>
              <w:rPr>
                <w:rFonts w:ascii="Arial" w:eastAsia="Arial" w:hAnsi="Arial" w:cs="Arial"/>
                <w:b/>
                <w:sz w:val="20"/>
                <w:szCs w:val="20"/>
              </w:rPr>
              <w:t>Lesson Title : The Challenge and the Engineering Design Process</w:t>
            </w:r>
          </w:p>
        </w:tc>
        <w:tc>
          <w:tcPr>
            <w:tcW w:w="990" w:type="dxa"/>
            <w:vMerge w:val="restart"/>
          </w:tcPr>
          <w:p w:rsidR="00551929" w:rsidRDefault="00E9599B">
            <w:pPr>
              <w:spacing w:before="60" w:after="60"/>
              <w:contextualSpacing w:val="0"/>
              <w:jc w:val="center"/>
            </w:pPr>
            <w:r>
              <w:rPr>
                <w:rFonts w:ascii="Arial" w:eastAsia="Arial" w:hAnsi="Arial" w:cs="Arial"/>
                <w:b/>
                <w:sz w:val="20"/>
                <w:szCs w:val="20"/>
              </w:rPr>
              <w:t>Unit #: 1</w:t>
            </w:r>
          </w:p>
        </w:tc>
        <w:tc>
          <w:tcPr>
            <w:tcW w:w="1359" w:type="dxa"/>
            <w:vMerge w:val="restart"/>
          </w:tcPr>
          <w:p w:rsidR="007C24FB" w:rsidRDefault="00E9599B">
            <w:pPr>
              <w:spacing w:before="60" w:after="60"/>
              <w:contextualSpacing w:val="0"/>
              <w:jc w:val="center"/>
              <w:rPr>
                <w:rFonts w:ascii="Arial" w:eastAsia="Arial" w:hAnsi="Arial" w:cs="Arial"/>
                <w:b/>
                <w:sz w:val="20"/>
                <w:szCs w:val="20"/>
              </w:rPr>
            </w:pPr>
            <w:r>
              <w:rPr>
                <w:rFonts w:ascii="Arial" w:eastAsia="Arial" w:hAnsi="Arial" w:cs="Arial"/>
                <w:b/>
                <w:sz w:val="20"/>
                <w:szCs w:val="20"/>
              </w:rPr>
              <w:t>Lesson #:</w:t>
            </w:r>
          </w:p>
          <w:p w:rsidR="00551929" w:rsidRDefault="00E9599B">
            <w:pPr>
              <w:spacing w:before="60" w:after="60"/>
              <w:contextualSpacing w:val="0"/>
              <w:jc w:val="center"/>
            </w:pPr>
            <w:r>
              <w:rPr>
                <w:rFonts w:ascii="Arial" w:eastAsia="Arial" w:hAnsi="Arial" w:cs="Arial"/>
                <w:b/>
                <w:sz w:val="20"/>
                <w:szCs w:val="20"/>
              </w:rPr>
              <w:t>2</w:t>
            </w:r>
          </w:p>
        </w:tc>
        <w:tc>
          <w:tcPr>
            <w:tcW w:w="1359" w:type="dxa"/>
            <w:vMerge w:val="restart"/>
          </w:tcPr>
          <w:p w:rsidR="007C24FB" w:rsidRDefault="00E9599B">
            <w:pPr>
              <w:spacing w:before="60" w:after="60"/>
              <w:contextualSpacing w:val="0"/>
              <w:jc w:val="center"/>
              <w:rPr>
                <w:rFonts w:ascii="Arial" w:eastAsia="Arial" w:hAnsi="Arial" w:cs="Arial"/>
                <w:b/>
                <w:sz w:val="20"/>
                <w:szCs w:val="20"/>
              </w:rPr>
            </w:pPr>
            <w:r>
              <w:rPr>
                <w:rFonts w:ascii="Arial" w:eastAsia="Arial" w:hAnsi="Arial" w:cs="Arial"/>
                <w:b/>
                <w:sz w:val="20"/>
                <w:szCs w:val="20"/>
              </w:rPr>
              <w:t>Activity #:</w:t>
            </w:r>
          </w:p>
          <w:p w:rsidR="00551929" w:rsidRDefault="00E9599B">
            <w:pPr>
              <w:spacing w:before="60" w:after="60"/>
              <w:contextualSpacing w:val="0"/>
              <w:jc w:val="center"/>
            </w:pPr>
            <w:r>
              <w:rPr>
                <w:rFonts w:ascii="Arial" w:eastAsia="Arial" w:hAnsi="Arial" w:cs="Arial"/>
                <w:b/>
                <w:sz w:val="20"/>
                <w:szCs w:val="20"/>
              </w:rPr>
              <w:t>4</w:t>
            </w:r>
          </w:p>
        </w:tc>
      </w:tr>
      <w:tr w:rsidR="00551929">
        <w:trPr>
          <w:trHeight w:val="240"/>
        </w:trPr>
        <w:tc>
          <w:tcPr>
            <w:tcW w:w="5868" w:type="dxa"/>
          </w:tcPr>
          <w:p w:rsidR="00551929" w:rsidRDefault="00E9599B">
            <w:pPr>
              <w:spacing w:before="60" w:after="60"/>
              <w:contextualSpacing w:val="0"/>
            </w:pPr>
            <w:bookmarkStart w:id="1" w:name="h.gjdgxs" w:colFirst="0" w:colLast="0"/>
            <w:bookmarkEnd w:id="1"/>
            <w:r>
              <w:rPr>
                <w:rFonts w:ascii="Arial" w:eastAsia="Arial" w:hAnsi="Arial" w:cs="Arial"/>
                <w:b/>
                <w:sz w:val="20"/>
                <w:szCs w:val="20"/>
              </w:rPr>
              <w:t xml:space="preserve">Activity Title: Robot Simulation </w:t>
            </w:r>
          </w:p>
        </w:tc>
        <w:tc>
          <w:tcPr>
            <w:tcW w:w="990" w:type="dxa"/>
            <w:vMerge/>
          </w:tcPr>
          <w:p w:rsidR="00551929" w:rsidRDefault="00551929">
            <w:pPr>
              <w:widowControl w:val="0"/>
              <w:spacing w:line="276" w:lineRule="auto"/>
              <w:contextualSpacing w:val="0"/>
            </w:pPr>
          </w:p>
        </w:tc>
        <w:tc>
          <w:tcPr>
            <w:tcW w:w="1359" w:type="dxa"/>
            <w:vMerge/>
          </w:tcPr>
          <w:p w:rsidR="00551929" w:rsidRDefault="00551929">
            <w:pPr>
              <w:widowControl w:val="0"/>
              <w:spacing w:line="276" w:lineRule="auto"/>
              <w:contextualSpacing w:val="0"/>
            </w:pPr>
          </w:p>
        </w:tc>
        <w:tc>
          <w:tcPr>
            <w:tcW w:w="1359" w:type="dxa"/>
            <w:vMerge/>
          </w:tcPr>
          <w:p w:rsidR="00551929" w:rsidRDefault="00551929">
            <w:pPr>
              <w:spacing w:before="60" w:after="60"/>
              <w:contextualSpacing w:val="0"/>
            </w:pPr>
          </w:p>
          <w:p w:rsidR="00551929" w:rsidRDefault="00551929">
            <w:pPr>
              <w:spacing w:before="60" w:after="60"/>
              <w:contextualSpacing w:val="0"/>
            </w:pPr>
          </w:p>
          <w:p w:rsidR="00551929" w:rsidRDefault="00551929">
            <w:pPr>
              <w:spacing w:before="60" w:after="60"/>
              <w:contextualSpacing w:val="0"/>
            </w:pPr>
          </w:p>
        </w:tc>
      </w:tr>
    </w:tbl>
    <w:p w:rsidR="00551929" w:rsidRDefault="00551929"/>
    <w:p w:rsidR="00551929" w:rsidRDefault="00551929"/>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6588"/>
      </w:tblGrid>
      <w:tr w:rsidR="00551929">
        <w:tc>
          <w:tcPr>
            <w:tcW w:w="2988" w:type="dxa"/>
          </w:tcPr>
          <w:p w:rsidR="00551929" w:rsidRDefault="00E9599B">
            <w:pPr>
              <w:spacing w:before="60" w:after="60"/>
              <w:contextualSpacing w:val="0"/>
            </w:pPr>
            <w:r>
              <w:rPr>
                <w:rFonts w:ascii="Arial" w:eastAsia="Arial" w:hAnsi="Arial" w:cs="Arial"/>
                <w:b/>
                <w:sz w:val="20"/>
                <w:szCs w:val="20"/>
              </w:rPr>
              <w:t>Estimated Lesson Duration:</w:t>
            </w:r>
          </w:p>
        </w:tc>
        <w:tc>
          <w:tcPr>
            <w:tcW w:w="6588" w:type="dxa"/>
          </w:tcPr>
          <w:p w:rsidR="00551929" w:rsidRDefault="00495261">
            <w:pPr>
              <w:spacing w:before="60" w:after="60"/>
              <w:contextualSpacing w:val="0"/>
            </w:pPr>
            <w:r>
              <w:rPr>
                <w:rFonts w:ascii="Arial" w:eastAsia="Arial" w:hAnsi="Arial" w:cs="Arial"/>
                <w:b/>
                <w:sz w:val="20"/>
                <w:szCs w:val="20"/>
              </w:rPr>
              <w:t>11</w:t>
            </w:r>
            <w:r w:rsidR="00E9599B">
              <w:rPr>
                <w:rFonts w:ascii="Arial" w:eastAsia="Arial" w:hAnsi="Arial" w:cs="Arial"/>
                <w:b/>
                <w:sz w:val="20"/>
                <w:szCs w:val="20"/>
              </w:rPr>
              <w:t xml:space="preserve"> days</w:t>
            </w:r>
          </w:p>
        </w:tc>
      </w:tr>
      <w:tr w:rsidR="00551929">
        <w:tc>
          <w:tcPr>
            <w:tcW w:w="2988" w:type="dxa"/>
          </w:tcPr>
          <w:p w:rsidR="00551929" w:rsidRDefault="00E9599B">
            <w:pPr>
              <w:spacing w:before="60" w:after="60"/>
              <w:contextualSpacing w:val="0"/>
            </w:pPr>
            <w:r>
              <w:rPr>
                <w:rFonts w:ascii="Arial" w:eastAsia="Arial" w:hAnsi="Arial" w:cs="Arial"/>
                <w:b/>
                <w:sz w:val="20"/>
                <w:szCs w:val="20"/>
              </w:rPr>
              <w:t>Estimated Activity Duration:</w:t>
            </w:r>
          </w:p>
        </w:tc>
        <w:tc>
          <w:tcPr>
            <w:tcW w:w="6588" w:type="dxa"/>
          </w:tcPr>
          <w:p w:rsidR="00551929" w:rsidRDefault="00495261">
            <w:pPr>
              <w:spacing w:before="60" w:after="60"/>
              <w:contextualSpacing w:val="0"/>
            </w:pPr>
            <w:r>
              <w:rPr>
                <w:rFonts w:ascii="Arial" w:eastAsia="Arial" w:hAnsi="Arial" w:cs="Arial"/>
                <w:b/>
                <w:sz w:val="20"/>
                <w:szCs w:val="20"/>
              </w:rPr>
              <w:t>8</w:t>
            </w:r>
            <w:r w:rsidR="00E9599B">
              <w:rPr>
                <w:rFonts w:ascii="Arial" w:eastAsia="Arial" w:hAnsi="Arial" w:cs="Arial"/>
                <w:b/>
                <w:sz w:val="20"/>
                <w:szCs w:val="20"/>
              </w:rPr>
              <w:t xml:space="preserve"> days</w:t>
            </w:r>
          </w:p>
        </w:tc>
      </w:tr>
    </w:tbl>
    <w:p w:rsidR="00551929" w:rsidRDefault="00551929"/>
    <w:p w:rsidR="00677E79" w:rsidRDefault="00677E79"/>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8388"/>
      </w:tblGrid>
      <w:tr w:rsidR="00551929">
        <w:tc>
          <w:tcPr>
            <w:tcW w:w="1188" w:type="dxa"/>
          </w:tcPr>
          <w:p w:rsidR="00551929" w:rsidRDefault="00E9599B">
            <w:pPr>
              <w:spacing w:before="60" w:after="60"/>
              <w:contextualSpacing w:val="0"/>
            </w:pPr>
            <w:r>
              <w:rPr>
                <w:rFonts w:ascii="Arial" w:eastAsia="Arial" w:hAnsi="Arial" w:cs="Arial"/>
                <w:b/>
                <w:sz w:val="20"/>
                <w:szCs w:val="20"/>
              </w:rPr>
              <w:t>Setting:</w:t>
            </w:r>
          </w:p>
        </w:tc>
        <w:tc>
          <w:tcPr>
            <w:tcW w:w="8388" w:type="dxa"/>
          </w:tcPr>
          <w:p w:rsidR="00551929" w:rsidRDefault="00E9599B">
            <w:pPr>
              <w:spacing w:before="60" w:after="60"/>
              <w:contextualSpacing w:val="0"/>
            </w:pPr>
            <w:r>
              <w:rPr>
                <w:rFonts w:ascii="Arial" w:eastAsia="Arial" w:hAnsi="Arial" w:cs="Arial"/>
                <w:b/>
                <w:sz w:val="20"/>
                <w:szCs w:val="20"/>
              </w:rPr>
              <w:t>9th Grade Integrated Science Classroom</w:t>
            </w:r>
          </w:p>
        </w:tc>
      </w:tr>
    </w:tbl>
    <w:p w:rsidR="00551929" w:rsidRDefault="00551929"/>
    <w:p w:rsidR="00551929" w:rsidRDefault="00551929"/>
    <w:tbl>
      <w:tblPr>
        <w:tblStyle w:val="a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51929">
        <w:tc>
          <w:tcPr>
            <w:tcW w:w="9576" w:type="dxa"/>
          </w:tcPr>
          <w:p w:rsidR="00551929" w:rsidRDefault="00E9599B">
            <w:pPr>
              <w:spacing w:before="60" w:after="60"/>
              <w:contextualSpacing w:val="0"/>
            </w:pPr>
            <w:r>
              <w:rPr>
                <w:rFonts w:ascii="Arial" w:eastAsia="Arial" w:hAnsi="Arial" w:cs="Arial"/>
                <w:b/>
                <w:sz w:val="20"/>
                <w:szCs w:val="20"/>
              </w:rPr>
              <w:t>Activity Objectives:</w:t>
            </w:r>
          </w:p>
        </w:tc>
      </w:tr>
    </w:tbl>
    <w:p w:rsidR="00551929" w:rsidRDefault="00551929"/>
    <w:p w:rsidR="00551929" w:rsidRDefault="00E9599B">
      <w:r>
        <w:rPr>
          <w:rFonts w:ascii="Arial" w:eastAsia="Arial" w:hAnsi="Arial" w:cs="Arial"/>
          <w:color w:val="222222"/>
          <w:sz w:val="20"/>
          <w:szCs w:val="20"/>
          <w:highlight w:val="white"/>
        </w:rPr>
        <w:t>Work with a team to build and program NXT robots to simulate a disaster relief plan for UAVs.</w:t>
      </w:r>
    </w:p>
    <w:p w:rsidR="00551929" w:rsidRDefault="00551929"/>
    <w:tbl>
      <w:tblPr>
        <w:tblStyle w:val="a4"/>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51929">
        <w:tc>
          <w:tcPr>
            <w:tcW w:w="9576" w:type="dxa"/>
          </w:tcPr>
          <w:p w:rsidR="00551929" w:rsidRDefault="00E9599B">
            <w:pPr>
              <w:spacing w:before="60" w:after="60"/>
              <w:contextualSpacing w:val="0"/>
            </w:pPr>
            <w:r>
              <w:rPr>
                <w:rFonts w:ascii="Arial" w:eastAsia="Arial" w:hAnsi="Arial" w:cs="Arial"/>
                <w:b/>
                <w:sz w:val="20"/>
                <w:szCs w:val="20"/>
              </w:rPr>
              <w:t>Activity Guiding Questions:</w:t>
            </w:r>
          </w:p>
        </w:tc>
      </w:tr>
    </w:tbl>
    <w:p w:rsidR="00551929" w:rsidRDefault="00E9599B">
      <w:r>
        <w:rPr>
          <w:rFonts w:ascii="Arial" w:eastAsia="Arial" w:hAnsi="Arial" w:cs="Arial"/>
          <w:sz w:val="20"/>
          <w:szCs w:val="20"/>
        </w:rPr>
        <w:t>How do I build an NXT robot and make it work?</w:t>
      </w:r>
    </w:p>
    <w:p w:rsidR="00551929" w:rsidRDefault="00E9599B">
      <w:r>
        <w:rPr>
          <w:rFonts w:ascii="Arial" w:eastAsia="Arial" w:hAnsi="Arial" w:cs="Arial"/>
          <w:sz w:val="20"/>
          <w:szCs w:val="20"/>
        </w:rPr>
        <w:t>How do I program a robot to travel a specific distance?</w:t>
      </w:r>
    </w:p>
    <w:p w:rsidR="00551929" w:rsidRDefault="00E9599B">
      <w:r>
        <w:rPr>
          <w:rFonts w:ascii="Arial" w:eastAsia="Arial" w:hAnsi="Arial" w:cs="Arial"/>
          <w:sz w:val="20"/>
          <w:szCs w:val="20"/>
        </w:rPr>
        <w:t>How do I program a robot to turn directions?</w:t>
      </w:r>
    </w:p>
    <w:p w:rsidR="00551929" w:rsidRDefault="00E9599B">
      <w:r>
        <w:rPr>
          <w:rFonts w:ascii="Arial" w:eastAsia="Arial" w:hAnsi="Arial" w:cs="Arial"/>
          <w:sz w:val="20"/>
          <w:szCs w:val="20"/>
        </w:rPr>
        <w:t>How do I figure out how far and in what direction the robot needs to go?</w:t>
      </w:r>
    </w:p>
    <w:p w:rsidR="00551929" w:rsidRDefault="00551929"/>
    <w:tbl>
      <w:tblPr>
        <w:tblStyle w:val="a5"/>
        <w:tblW w:w="963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4410"/>
      </w:tblGrid>
      <w:tr w:rsidR="00551929">
        <w:tc>
          <w:tcPr>
            <w:tcW w:w="9630" w:type="dxa"/>
            <w:gridSpan w:val="2"/>
          </w:tcPr>
          <w:p w:rsidR="00551929" w:rsidRDefault="00E9599B">
            <w:pPr>
              <w:spacing w:before="60" w:after="60"/>
              <w:contextualSpacing w:val="0"/>
              <w:jc w:val="center"/>
            </w:pPr>
            <w:r>
              <w:rPr>
                <w:rFonts w:ascii="Arial" w:eastAsia="Arial" w:hAnsi="Arial" w:cs="Arial"/>
                <w:b/>
                <w:sz w:val="20"/>
                <w:szCs w:val="20"/>
              </w:rPr>
              <w:t xml:space="preserve">Next Generation Science Standards (NGSS) </w:t>
            </w:r>
          </w:p>
        </w:tc>
      </w:tr>
      <w:tr w:rsidR="00551929">
        <w:trPr>
          <w:trHeight w:val="280"/>
        </w:trPr>
        <w:tc>
          <w:tcPr>
            <w:tcW w:w="5220" w:type="dxa"/>
            <w:tcBorders>
              <w:top w:val="single" w:sz="4" w:space="0" w:color="000000"/>
              <w:left w:val="single" w:sz="4" w:space="0" w:color="000000"/>
              <w:bottom w:val="single" w:sz="4" w:space="0" w:color="000000"/>
              <w:right w:val="single" w:sz="4" w:space="0" w:color="000000"/>
            </w:tcBorders>
            <w:vAlign w:val="center"/>
          </w:tcPr>
          <w:p w:rsidR="00551929" w:rsidRDefault="00E9599B">
            <w:pPr>
              <w:tabs>
                <w:tab w:val="center" w:pos="5670"/>
              </w:tabs>
              <w:contextualSpacing w:val="0"/>
            </w:pPr>
            <w:r>
              <w:rPr>
                <w:rFonts w:ascii="Arial" w:eastAsia="Arial" w:hAnsi="Arial" w:cs="Arial"/>
                <w:b/>
                <w:sz w:val="18"/>
                <w:szCs w:val="18"/>
              </w:rPr>
              <w:t xml:space="preserve">Science and Engineering Practices (Check all that apply)                        </w:t>
            </w:r>
          </w:p>
        </w:tc>
        <w:tc>
          <w:tcPr>
            <w:tcW w:w="4410" w:type="dxa"/>
            <w:tcBorders>
              <w:top w:val="single" w:sz="4" w:space="0" w:color="000000"/>
              <w:left w:val="single" w:sz="4" w:space="0" w:color="000000"/>
              <w:bottom w:val="single" w:sz="4" w:space="0" w:color="000000"/>
              <w:right w:val="single" w:sz="4" w:space="0" w:color="000000"/>
            </w:tcBorders>
            <w:vAlign w:val="center"/>
          </w:tcPr>
          <w:p w:rsidR="00551929" w:rsidRDefault="00E9599B">
            <w:pPr>
              <w:tabs>
                <w:tab w:val="center" w:pos="5670"/>
              </w:tabs>
              <w:contextualSpacing w:val="0"/>
            </w:pPr>
            <w:r>
              <w:rPr>
                <w:rFonts w:ascii="Arial" w:eastAsia="Arial" w:hAnsi="Arial" w:cs="Arial"/>
                <w:b/>
                <w:sz w:val="18"/>
                <w:szCs w:val="18"/>
              </w:rPr>
              <w:t>Crosscutting Concepts (Check all that apply)</w:t>
            </w:r>
          </w:p>
        </w:tc>
      </w:tr>
      <w:tr w:rsidR="00551929">
        <w:tc>
          <w:tcPr>
            <w:tcW w:w="5220" w:type="dxa"/>
            <w:tcBorders>
              <w:top w:val="single" w:sz="4" w:space="0" w:color="BFBFBF"/>
              <w:left w:val="single" w:sz="4" w:space="0" w:color="BFBFBF"/>
              <w:bottom w:val="single" w:sz="4" w:space="0" w:color="BFBFBF"/>
              <w:right w:val="single" w:sz="4" w:space="0" w:color="BFBFBF"/>
            </w:tcBorders>
          </w:tcPr>
          <w:p w:rsidR="00551929" w:rsidRDefault="00E9599B">
            <w:pPr>
              <w:ind w:left="252" w:hanging="252"/>
              <w:contextualSpacing w:val="0"/>
            </w:pPr>
            <w:r>
              <w:rPr>
                <w:rFonts w:ascii="MS Gothic" w:eastAsia="MS Gothic" w:hAnsi="MS Gothic" w:cs="MS Gothic"/>
                <w:sz w:val="20"/>
                <w:szCs w:val="20"/>
              </w:rPr>
              <w:t>☐</w:t>
            </w:r>
            <w:r>
              <w:rPr>
                <w:rFonts w:ascii="Arial" w:eastAsia="Arial" w:hAnsi="Arial" w:cs="Arial"/>
                <w:sz w:val="18"/>
                <w:szCs w:val="18"/>
              </w:rPr>
              <w:t xml:space="preserve"> Asking questions (for science) and defining problems (for engineering)</w:t>
            </w:r>
          </w:p>
        </w:tc>
        <w:tc>
          <w:tcPr>
            <w:tcW w:w="4410" w:type="dxa"/>
            <w:tcBorders>
              <w:top w:val="single" w:sz="4" w:space="0" w:color="BFBFBF"/>
              <w:left w:val="single" w:sz="4" w:space="0" w:color="BFBFBF"/>
              <w:bottom w:val="single" w:sz="4" w:space="0" w:color="BFBFBF"/>
              <w:right w:val="single" w:sz="4" w:space="0" w:color="BFBFBF"/>
            </w:tcBorders>
          </w:tcPr>
          <w:p w:rsidR="00551929" w:rsidRDefault="00E9599B">
            <w:pPr>
              <w:contextualSpacing w:val="0"/>
            </w:pPr>
            <w:r>
              <w:rPr>
                <w:rFonts w:ascii="MS Gothic" w:eastAsia="MS Gothic" w:hAnsi="MS Gothic" w:cs="MS Gothic"/>
                <w:sz w:val="20"/>
                <w:szCs w:val="20"/>
              </w:rPr>
              <w:t>☐</w:t>
            </w:r>
            <w:r>
              <w:rPr>
                <w:rFonts w:ascii="Arial" w:eastAsia="Arial" w:hAnsi="Arial" w:cs="Arial"/>
                <w:sz w:val="18"/>
                <w:szCs w:val="18"/>
              </w:rPr>
              <w:t xml:space="preserve"> Patterns</w:t>
            </w:r>
          </w:p>
        </w:tc>
      </w:tr>
      <w:tr w:rsidR="00551929">
        <w:tc>
          <w:tcPr>
            <w:tcW w:w="5220" w:type="dxa"/>
            <w:tcBorders>
              <w:top w:val="single" w:sz="4" w:space="0" w:color="BFBFBF"/>
              <w:left w:val="single" w:sz="4" w:space="0" w:color="BFBFBF"/>
              <w:bottom w:val="single" w:sz="4" w:space="0" w:color="BFBFBF"/>
              <w:right w:val="single" w:sz="4" w:space="0" w:color="BFBFBF"/>
            </w:tcBorders>
          </w:tcPr>
          <w:p w:rsidR="00551929" w:rsidRDefault="00E9599B">
            <w:pPr>
              <w:contextualSpacing w:val="0"/>
            </w:pPr>
            <w:r>
              <w:rPr>
                <w:rFonts w:ascii="MS Gothic" w:eastAsia="MS Gothic" w:hAnsi="MS Gothic" w:cs="MS Gothic"/>
                <w:sz w:val="20"/>
                <w:szCs w:val="20"/>
              </w:rPr>
              <w:t>X☐</w:t>
            </w:r>
            <w:r>
              <w:rPr>
                <w:rFonts w:ascii="Arial" w:eastAsia="Arial" w:hAnsi="Arial" w:cs="Arial"/>
                <w:sz w:val="18"/>
                <w:szCs w:val="18"/>
              </w:rPr>
              <w:t xml:space="preserve"> Developing and using models</w:t>
            </w:r>
          </w:p>
        </w:tc>
        <w:tc>
          <w:tcPr>
            <w:tcW w:w="4410" w:type="dxa"/>
            <w:tcBorders>
              <w:top w:val="single" w:sz="4" w:space="0" w:color="BFBFBF"/>
              <w:left w:val="single" w:sz="4" w:space="0" w:color="BFBFBF"/>
              <w:bottom w:val="single" w:sz="4" w:space="0" w:color="BFBFBF"/>
              <w:right w:val="single" w:sz="4" w:space="0" w:color="BFBFBF"/>
            </w:tcBorders>
          </w:tcPr>
          <w:p w:rsidR="00551929" w:rsidRDefault="00E9599B">
            <w:pPr>
              <w:contextualSpacing w:val="0"/>
            </w:pPr>
            <w:r>
              <w:rPr>
                <w:rFonts w:ascii="MS Gothic" w:eastAsia="MS Gothic" w:hAnsi="MS Gothic" w:cs="MS Gothic"/>
                <w:sz w:val="20"/>
                <w:szCs w:val="20"/>
              </w:rPr>
              <w:t>☐</w:t>
            </w:r>
            <w:r>
              <w:rPr>
                <w:rFonts w:ascii="Arial" w:eastAsia="Arial" w:hAnsi="Arial" w:cs="Arial"/>
                <w:sz w:val="18"/>
                <w:szCs w:val="18"/>
              </w:rPr>
              <w:t xml:space="preserve"> Cause and effect</w:t>
            </w:r>
          </w:p>
        </w:tc>
      </w:tr>
      <w:tr w:rsidR="00551929">
        <w:tc>
          <w:tcPr>
            <w:tcW w:w="5220" w:type="dxa"/>
            <w:tcBorders>
              <w:top w:val="single" w:sz="4" w:space="0" w:color="BFBFBF"/>
              <w:left w:val="single" w:sz="4" w:space="0" w:color="BFBFBF"/>
              <w:bottom w:val="single" w:sz="4" w:space="0" w:color="BFBFBF"/>
              <w:right w:val="single" w:sz="4" w:space="0" w:color="BFBFBF"/>
            </w:tcBorders>
          </w:tcPr>
          <w:p w:rsidR="00551929" w:rsidRDefault="00E9599B">
            <w:pPr>
              <w:contextualSpacing w:val="0"/>
            </w:pPr>
            <w:r>
              <w:rPr>
                <w:rFonts w:ascii="MS Gothic" w:eastAsia="MS Gothic" w:hAnsi="MS Gothic" w:cs="MS Gothic"/>
                <w:sz w:val="20"/>
                <w:szCs w:val="20"/>
              </w:rPr>
              <w:t>X☐</w:t>
            </w:r>
            <w:r>
              <w:rPr>
                <w:rFonts w:ascii="Arial" w:eastAsia="Arial" w:hAnsi="Arial" w:cs="Arial"/>
                <w:sz w:val="18"/>
                <w:szCs w:val="18"/>
              </w:rPr>
              <w:t xml:space="preserve"> Planning and carrying out investigations</w:t>
            </w:r>
          </w:p>
        </w:tc>
        <w:tc>
          <w:tcPr>
            <w:tcW w:w="4410" w:type="dxa"/>
            <w:tcBorders>
              <w:top w:val="single" w:sz="4" w:space="0" w:color="BFBFBF"/>
              <w:left w:val="single" w:sz="4" w:space="0" w:color="BFBFBF"/>
              <w:bottom w:val="single" w:sz="4" w:space="0" w:color="BFBFBF"/>
              <w:right w:val="single" w:sz="4" w:space="0" w:color="BFBFBF"/>
            </w:tcBorders>
          </w:tcPr>
          <w:p w:rsidR="00551929" w:rsidRDefault="00E9599B">
            <w:pPr>
              <w:contextualSpacing w:val="0"/>
            </w:pPr>
            <w:r>
              <w:rPr>
                <w:rFonts w:ascii="MS Gothic" w:eastAsia="MS Gothic" w:hAnsi="MS Gothic" w:cs="MS Gothic"/>
                <w:sz w:val="20"/>
                <w:szCs w:val="20"/>
              </w:rPr>
              <w:t>☐</w:t>
            </w:r>
            <w:r>
              <w:rPr>
                <w:rFonts w:ascii="Arial" w:eastAsia="Arial" w:hAnsi="Arial" w:cs="Arial"/>
                <w:sz w:val="18"/>
                <w:szCs w:val="18"/>
              </w:rPr>
              <w:t xml:space="preserve"> Scale, proportion, and quantity</w:t>
            </w:r>
          </w:p>
        </w:tc>
      </w:tr>
      <w:tr w:rsidR="00551929">
        <w:tc>
          <w:tcPr>
            <w:tcW w:w="5220" w:type="dxa"/>
            <w:tcBorders>
              <w:top w:val="single" w:sz="4" w:space="0" w:color="BFBFBF"/>
              <w:left w:val="single" w:sz="4" w:space="0" w:color="BFBFBF"/>
              <w:bottom w:val="single" w:sz="4" w:space="0" w:color="BFBFBF"/>
              <w:right w:val="single" w:sz="4" w:space="0" w:color="BFBFBF"/>
            </w:tcBorders>
          </w:tcPr>
          <w:p w:rsidR="00551929" w:rsidRDefault="00E9599B">
            <w:pPr>
              <w:contextualSpacing w:val="0"/>
            </w:pPr>
            <w:r>
              <w:rPr>
                <w:rFonts w:ascii="MS Gothic" w:eastAsia="MS Gothic" w:hAnsi="MS Gothic" w:cs="MS Gothic"/>
                <w:sz w:val="20"/>
                <w:szCs w:val="20"/>
              </w:rPr>
              <w:t>☐</w:t>
            </w:r>
            <w:r>
              <w:rPr>
                <w:rFonts w:ascii="Arial" w:eastAsia="Arial" w:hAnsi="Arial" w:cs="Arial"/>
                <w:sz w:val="18"/>
                <w:szCs w:val="18"/>
              </w:rPr>
              <w:t xml:space="preserve"> Analyzing and interpreting data</w:t>
            </w:r>
          </w:p>
        </w:tc>
        <w:tc>
          <w:tcPr>
            <w:tcW w:w="4410" w:type="dxa"/>
            <w:tcBorders>
              <w:top w:val="single" w:sz="4" w:space="0" w:color="BFBFBF"/>
              <w:left w:val="single" w:sz="4" w:space="0" w:color="BFBFBF"/>
              <w:bottom w:val="single" w:sz="4" w:space="0" w:color="BFBFBF"/>
              <w:right w:val="single" w:sz="4" w:space="0" w:color="BFBFBF"/>
            </w:tcBorders>
          </w:tcPr>
          <w:p w:rsidR="00551929" w:rsidRDefault="00E9599B">
            <w:pPr>
              <w:contextualSpacing w:val="0"/>
            </w:pPr>
            <w:r>
              <w:rPr>
                <w:rFonts w:ascii="MS Gothic" w:eastAsia="MS Gothic" w:hAnsi="MS Gothic" w:cs="MS Gothic"/>
                <w:sz w:val="20"/>
                <w:szCs w:val="20"/>
              </w:rPr>
              <w:t>☐</w:t>
            </w:r>
            <w:r>
              <w:rPr>
                <w:rFonts w:ascii="Arial" w:eastAsia="Arial" w:hAnsi="Arial" w:cs="Arial"/>
                <w:sz w:val="18"/>
                <w:szCs w:val="18"/>
              </w:rPr>
              <w:t xml:space="preserve"> Systems and system models</w:t>
            </w:r>
          </w:p>
        </w:tc>
      </w:tr>
      <w:tr w:rsidR="00551929">
        <w:tc>
          <w:tcPr>
            <w:tcW w:w="5220" w:type="dxa"/>
            <w:tcBorders>
              <w:top w:val="single" w:sz="4" w:space="0" w:color="BFBFBF"/>
              <w:left w:val="single" w:sz="4" w:space="0" w:color="BFBFBF"/>
              <w:bottom w:val="single" w:sz="4" w:space="0" w:color="BFBFBF"/>
              <w:right w:val="single" w:sz="4" w:space="0" w:color="BFBFBF"/>
            </w:tcBorders>
          </w:tcPr>
          <w:p w:rsidR="00551929" w:rsidRDefault="00E9599B">
            <w:pPr>
              <w:contextualSpacing w:val="0"/>
            </w:pPr>
            <w:r>
              <w:rPr>
                <w:rFonts w:ascii="MS Gothic" w:eastAsia="MS Gothic" w:hAnsi="MS Gothic" w:cs="MS Gothic"/>
                <w:sz w:val="20"/>
                <w:szCs w:val="20"/>
              </w:rPr>
              <w:t>☐</w:t>
            </w:r>
            <w:r>
              <w:rPr>
                <w:rFonts w:ascii="Arial" w:eastAsia="Arial" w:hAnsi="Arial" w:cs="Arial"/>
                <w:sz w:val="18"/>
                <w:szCs w:val="18"/>
              </w:rPr>
              <w:t xml:space="preserve"> Using mathematics and computational thinking</w:t>
            </w:r>
          </w:p>
        </w:tc>
        <w:tc>
          <w:tcPr>
            <w:tcW w:w="4410" w:type="dxa"/>
            <w:tcBorders>
              <w:top w:val="single" w:sz="4" w:space="0" w:color="BFBFBF"/>
              <w:left w:val="single" w:sz="4" w:space="0" w:color="BFBFBF"/>
              <w:bottom w:val="single" w:sz="4" w:space="0" w:color="BFBFBF"/>
              <w:right w:val="single" w:sz="4" w:space="0" w:color="BFBFBF"/>
            </w:tcBorders>
          </w:tcPr>
          <w:p w:rsidR="00551929" w:rsidRDefault="00E9599B">
            <w:pPr>
              <w:ind w:left="252" w:hanging="252"/>
              <w:contextualSpacing w:val="0"/>
            </w:pPr>
            <w:r>
              <w:rPr>
                <w:rFonts w:ascii="MS Gothic" w:eastAsia="MS Gothic" w:hAnsi="MS Gothic" w:cs="MS Gothic"/>
                <w:sz w:val="20"/>
                <w:szCs w:val="20"/>
              </w:rPr>
              <w:t>☐</w:t>
            </w:r>
            <w:r>
              <w:rPr>
                <w:rFonts w:ascii="Arial" w:eastAsia="Arial" w:hAnsi="Arial" w:cs="Arial"/>
                <w:sz w:val="18"/>
                <w:szCs w:val="18"/>
              </w:rPr>
              <w:t xml:space="preserve"> Energy and matter: Flows, cycles, and conservation</w:t>
            </w:r>
          </w:p>
        </w:tc>
      </w:tr>
      <w:tr w:rsidR="00551929">
        <w:tc>
          <w:tcPr>
            <w:tcW w:w="5220" w:type="dxa"/>
            <w:tcBorders>
              <w:top w:val="single" w:sz="4" w:space="0" w:color="BFBFBF"/>
              <w:left w:val="single" w:sz="4" w:space="0" w:color="BFBFBF"/>
              <w:bottom w:val="single" w:sz="4" w:space="0" w:color="BFBFBF"/>
              <w:right w:val="single" w:sz="4" w:space="0" w:color="BFBFBF"/>
            </w:tcBorders>
          </w:tcPr>
          <w:p w:rsidR="00551929" w:rsidRDefault="00E9599B">
            <w:pPr>
              <w:ind w:left="252" w:hanging="252"/>
              <w:contextualSpacing w:val="0"/>
            </w:pPr>
            <w:r>
              <w:rPr>
                <w:rFonts w:ascii="MS Gothic" w:eastAsia="MS Gothic" w:hAnsi="MS Gothic" w:cs="MS Gothic"/>
                <w:sz w:val="20"/>
                <w:szCs w:val="20"/>
              </w:rPr>
              <w:t>☐</w:t>
            </w:r>
            <w:r>
              <w:rPr>
                <w:rFonts w:ascii="Arial" w:eastAsia="Arial" w:hAnsi="Arial" w:cs="Arial"/>
                <w:sz w:val="18"/>
                <w:szCs w:val="18"/>
              </w:rPr>
              <w:t xml:space="preserve"> Constructing explanations (for science) and designing solutions (for engineering)</w:t>
            </w:r>
          </w:p>
        </w:tc>
        <w:tc>
          <w:tcPr>
            <w:tcW w:w="4410" w:type="dxa"/>
            <w:tcBorders>
              <w:top w:val="single" w:sz="4" w:space="0" w:color="BFBFBF"/>
              <w:left w:val="single" w:sz="4" w:space="0" w:color="BFBFBF"/>
              <w:bottom w:val="single" w:sz="4" w:space="0" w:color="BFBFBF"/>
              <w:right w:val="single" w:sz="4" w:space="0" w:color="BFBFBF"/>
            </w:tcBorders>
          </w:tcPr>
          <w:p w:rsidR="00551929" w:rsidRDefault="00E9599B">
            <w:pPr>
              <w:contextualSpacing w:val="0"/>
            </w:pPr>
            <w:r>
              <w:rPr>
                <w:rFonts w:ascii="MS Gothic" w:eastAsia="MS Gothic" w:hAnsi="MS Gothic" w:cs="MS Gothic"/>
                <w:sz w:val="20"/>
                <w:szCs w:val="20"/>
              </w:rPr>
              <w:t>☐</w:t>
            </w:r>
            <w:r>
              <w:rPr>
                <w:rFonts w:ascii="Arial" w:eastAsia="Arial" w:hAnsi="Arial" w:cs="Arial"/>
                <w:sz w:val="18"/>
                <w:szCs w:val="18"/>
              </w:rPr>
              <w:t xml:space="preserve"> Structure and function. </w:t>
            </w:r>
          </w:p>
        </w:tc>
      </w:tr>
      <w:tr w:rsidR="00551929">
        <w:tc>
          <w:tcPr>
            <w:tcW w:w="5220" w:type="dxa"/>
            <w:tcBorders>
              <w:top w:val="single" w:sz="4" w:space="0" w:color="BFBFBF"/>
              <w:left w:val="single" w:sz="4" w:space="0" w:color="BFBFBF"/>
              <w:bottom w:val="single" w:sz="4" w:space="0" w:color="BFBFBF"/>
              <w:right w:val="single" w:sz="4" w:space="0" w:color="BFBFBF"/>
            </w:tcBorders>
          </w:tcPr>
          <w:p w:rsidR="00551929" w:rsidRDefault="00E9599B">
            <w:pPr>
              <w:contextualSpacing w:val="0"/>
            </w:pPr>
            <w:r>
              <w:rPr>
                <w:rFonts w:ascii="MS Gothic" w:eastAsia="MS Gothic" w:hAnsi="MS Gothic" w:cs="MS Gothic"/>
                <w:sz w:val="20"/>
                <w:szCs w:val="20"/>
              </w:rPr>
              <w:t>☐</w:t>
            </w:r>
            <w:r>
              <w:rPr>
                <w:rFonts w:ascii="Arial" w:eastAsia="Arial" w:hAnsi="Arial" w:cs="Arial"/>
                <w:sz w:val="18"/>
                <w:szCs w:val="18"/>
              </w:rPr>
              <w:t xml:space="preserve"> Engaging in argument from evidence</w:t>
            </w:r>
          </w:p>
        </w:tc>
        <w:tc>
          <w:tcPr>
            <w:tcW w:w="4410" w:type="dxa"/>
            <w:tcBorders>
              <w:top w:val="single" w:sz="4" w:space="0" w:color="BFBFBF"/>
              <w:left w:val="single" w:sz="4" w:space="0" w:color="BFBFBF"/>
              <w:bottom w:val="single" w:sz="4" w:space="0" w:color="BFBFBF"/>
              <w:right w:val="single" w:sz="4" w:space="0" w:color="BFBFBF"/>
            </w:tcBorders>
          </w:tcPr>
          <w:p w:rsidR="00551929" w:rsidRDefault="00E9599B">
            <w:pPr>
              <w:contextualSpacing w:val="0"/>
            </w:pPr>
            <w:r>
              <w:rPr>
                <w:rFonts w:ascii="MS Gothic" w:eastAsia="MS Gothic" w:hAnsi="MS Gothic" w:cs="MS Gothic"/>
                <w:sz w:val="20"/>
                <w:szCs w:val="20"/>
              </w:rPr>
              <w:t>☐</w:t>
            </w:r>
            <w:r>
              <w:rPr>
                <w:rFonts w:ascii="Arial" w:eastAsia="Arial" w:hAnsi="Arial" w:cs="Arial"/>
                <w:sz w:val="18"/>
                <w:szCs w:val="18"/>
              </w:rPr>
              <w:t xml:space="preserve"> Stability and change. </w:t>
            </w:r>
          </w:p>
        </w:tc>
      </w:tr>
      <w:tr w:rsidR="00551929">
        <w:tc>
          <w:tcPr>
            <w:tcW w:w="5220" w:type="dxa"/>
            <w:tcBorders>
              <w:top w:val="single" w:sz="4" w:space="0" w:color="BFBFBF"/>
              <w:left w:val="single" w:sz="4" w:space="0" w:color="BFBFBF"/>
              <w:bottom w:val="single" w:sz="4" w:space="0" w:color="BFBFBF"/>
              <w:right w:val="single" w:sz="4" w:space="0" w:color="BFBFBF"/>
            </w:tcBorders>
          </w:tcPr>
          <w:p w:rsidR="00551929" w:rsidRDefault="00E9599B">
            <w:pPr>
              <w:tabs>
                <w:tab w:val="left" w:pos="5670"/>
              </w:tabs>
              <w:contextualSpacing w:val="0"/>
            </w:pPr>
            <w:r>
              <w:rPr>
                <w:rFonts w:ascii="MS Gothic" w:eastAsia="MS Gothic" w:hAnsi="MS Gothic" w:cs="MS Gothic"/>
                <w:sz w:val="20"/>
                <w:szCs w:val="20"/>
              </w:rPr>
              <w:t>☐</w:t>
            </w:r>
            <w:r>
              <w:rPr>
                <w:rFonts w:ascii="Arial" w:eastAsia="Arial" w:hAnsi="Arial" w:cs="Arial"/>
                <w:sz w:val="18"/>
                <w:szCs w:val="18"/>
              </w:rPr>
              <w:t xml:space="preserve"> Obtaining, evaluating, and communicating information</w:t>
            </w:r>
            <w:r>
              <w:rPr>
                <w:rFonts w:ascii="Arial" w:eastAsia="Arial" w:hAnsi="Arial" w:cs="Arial"/>
                <w:sz w:val="18"/>
                <w:szCs w:val="18"/>
              </w:rPr>
              <w:tab/>
            </w:r>
          </w:p>
        </w:tc>
        <w:tc>
          <w:tcPr>
            <w:tcW w:w="4410" w:type="dxa"/>
            <w:tcBorders>
              <w:top w:val="single" w:sz="4" w:space="0" w:color="BFBFBF"/>
              <w:left w:val="single" w:sz="4" w:space="0" w:color="BFBFBF"/>
              <w:bottom w:val="single" w:sz="4" w:space="0" w:color="BFBFBF"/>
              <w:right w:val="single" w:sz="4" w:space="0" w:color="BFBFBF"/>
            </w:tcBorders>
          </w:tcPr>
          <w:p w:rsidR="00551929" w:rsidRDefault="00551929">
            <w:pPr>
              <w:contextualSpacing w:val="0"/>
            </w:pPr>
          </w:p>
        </w:tc>
      </w:tr>
    </w:tbl>
    <w:p w:rsidR="00551929" w:rsidRDefault="00551929"/>
    <w:p w:rsidR="00551929" w:rsidRDefault="00551929"/>
    <w:tbl>
      <w:tblPr>
        <w:tblStyle w:val="a6"/>
        <w:tblW w:w="9648"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648"/>
      </w:tblGrid>
      <w:tr w:rsidR="00551929">
        <w:trPr>
          <w:trHeight w:val="360"/>
        </w:trPr>
        <w:tc>
          <w:tcPr>
            <w:tcW w:w="9648" w:type="dxa"/>
            <w:tcBorders>
              <w:top w:val="single" w:sz="4" w:space="0" w:color="000000"/>
              <w:left w:val="single" w:sz="4" w:space="0" w:color="000000"/>
              <w:bottom w:val="single" w:sz="4" w:space="0" w:color="000000"/>
              <w:right w:val="single" w:sz="4" w:space="0" w:color="000000"/>
            </w:tcBorders>
            <w:vAlign w:val="center"/>
          </w:tcPr>
          <w:p w:rsidR="00551929" w:rsidRDefault="00E9599B">
            <w:pPr>
              <w:contextualSpacing w:val="0"/>
              <w:jc w:val="center"/>
            </w:pPr>
            <w:r>
              <w:rPr>
                <w:rFonts w:ascii="Arial" w:eastAsia="Arial" w:hAnsi="Arial" w:cs="Arial"/>
                <w:b/>
                <w:sz w:val="22"/>
                <w:szCs w:val="22"/>
              </w:rPr>
              <w:lastRenderedPageBreak/>
              <w:t>Ohio’s New Learning Standards for Science (ONLS)</w:t>
            </w:r>
          </w:p>
        </w:tc>
      </w:tr>
      <w:tr w:rsidR="00551929">
        <w:trPr>
          <w:trHeight w:val="280"/>
        </w:trPr>
        <w:tc>
          <w:tcPr>
            <w:tcW w:w="9648" w:type="dxa"/>
            <w:tcBorders>
              <w:top w:val="single" w:sz="4" w:space="0" w:color="000000"/>
              <w:left w:val="single" w:sz="4" w:space="0" w:color="000000"/>
              <w:bottom w:val="single" w:sz="4" w:space="0" w:color="000000"/>
              <w:right w:val="single" w:sz="4" w:space="0" w:color="000000"/>
            </w:tcBorders>
            <w:vAlign w:val="center"/>
          </w:tcPr>
          <w:p w:rsidR="00551929" w:rsidRDefault="00E9599B">
            <w:pPr>
              <w:contextualSpacing w:val="0"/>
              <w:jc w:val="center"/>
            </w:pPr>
            <w:r>
              <w:rPr>
                <w:rFonts w:ascii="Arial" w:eastAsia="Arial" w:hAnsi="Arial" w:cs="Arial"/>
                <w:b/>
                <w:sz w:val="18"/>
                <w:szCs w:val="18"/>
              </w:rPr>
              <w:t>Expectations for Learning - Cognitive Demands</w:t>
            </w:r>
            <w:r>
              <w:rPr>
                <w:rFonts w:ascii="Arial" w:eastAsia="Arial" w:hAnsi="Arial" w:cs="Arial"/>
                <w:b/>
                <w:sz w:val="22"/>
                <w:szCs w:val="22"/>
              </w:rPr>
              <w:t xml:space="preserve"> </w:t>
            </w:r>
            <w:r>
              <w:rPr>
                <w:rFonts w:ascii="Arial" w:eastAsia="Arial" w:hAnsi="Arial" w:cs="Arial"/>
                <w:b/>
                <w:sz w:val="18"/>
                <w:szCs w:val="18"/>
              </w:rPr>
              <w:t>(Check all that apply)</w:t>
            </w:r>
          </w:p>
        </w:tc>
      </w:tr>
      <w:tr w:rsidR="00551929">
        <w:tc>
          <w:tcPr>
            <w:tcW w:w="9648" w:type="dxa"/>
            <w:tcBorders>
              <w:top w:val="single" w:sz="4" w:space="0" w:color="000000"/>
            </w:tcBorders>
          </w:tcPr>
          <w:p w:rsidR="00551929" w:rsidRDefault="00E9599B">
            <w:pPr>
              <w:tabs>
                <w:tab w:val="left" w:pos="5670"/>
              </w:tabs>
              <w:contextualSpacing w:val="0"/>
            </w:pPr>
            <w:r>
              <w:rPr>
                <w:rFonts w:ascii="MS Gothic" w:eastAsia="MS Gothic" w:hAnsi="MS Gothic" w:cs="MS Gothic"/>
                <w:sz w:val="22"/>
                <w:szCs w:val="22"/>
              </w:rPr>
              <w:t>X☐</w:t>
            </w:r>
            <w:r>
              <w:rPr>
                <w:rFonts w:ascii="Arial" w:eastAsia="Arial" w:hAnsi="Arial" w:cs="Arial"/>
                <w:sz w:val="32"/>
                <w:szCs w:val="32"/>
              </w:rPr>
              <w:t xml:space="preserve"> </w:t>
            </w:r>
            <w:r>
              <w:rPr>
                <w:rFonts w:ascii="Arial" w:eastAsia="Arial" w:hAnsi="Arial" w:cs="Arial"/>
                <w:sz w:val="16"/>
                <w:szCs w:val="16"/>
              </w:rPr>
              <w:t xml:space="preserve">Designing Technological/Engineering Solutions Using Science concepts </w:t>
            </w:r>
            <w:r>
              <w:rPr>
                <w:rFonts w:ascii="Arial" w:eastAsia="Arial" w:hAnsi="Arial" w:cs="Arial"/>
                <w:b/>
                <w:sz w:val="16"/>
                <w:szCs w:val="16"/>
              </w:rPr>
              <w:t>(T)</w:t>
            </w:r>
          </w:p>
        </w:tc>
      </w:tr>
      <w:tr w:rsidR="00551929">
        <w:tc>
          <w:tcPr>
            <w:tcW w:w="9648" w:type="dxa"/>
          </w:tcPr>
          <w:p w:rsidR="00551929" w:rsidRDefault="00E9599B">
            <w:pPr>
              <w:tabs>
                <w:tab w:val="left" w:pos="5670"/>
              </w:tabs>
              <w:contextualSpacing w:val="0"/>
            </w:pPr>
            <w:r>
              <w:rPr>
                <w:rFonts w:ascii="MS Gothic" w:eastAsia="MS Gothic" w:hAnsi="MS Gothic" w:cs="MS Gothic"/>
                <w:sz w:val="22"/>
                <w:szCs w:val="22"/>
              </w:rPr>
              <w:t>☐</w:t>
            </w:r>
            <w:r>
              <w:rPr>
                <w:rFonts w:ascii="Arial" w:eastAsia="Arial" w:hAnsi="Arial" w:cs="Arial"/>
                <w:sz w:val="16"/>
                <w:szCs w:val="16"/>
              </w:rPr>
              <w:t xml:space="preserve">  Demonstrating Science Knowledge </w:t>
            </w:r>
            <w:r>
              <w:rPr>
                <w:rFonts w:ascii="Arial" w:eastAsia="Arial" w:hAnsi="Arial" w:cs="Arial"/>
                <w:b/>
                <w:sz w:val="16"/>
                <w:szCs w:val="16"/>
              </w:rPr>
              <w:t>(D)</w:t>
            </w:r>
          </w:p>
        </w:tc>
      </w:tr>
      <w:tr w:rsidR="00551929">
        <w:tc>
          <w:tcPr>
            <w:tcW w:w="9648" w:type="dxa"/>
          </w:tcPr>
          <w:p w:rsidR="00551929" w:rsidRDefault="00E9599B">
            <w:pPr>
              <w:tabs>
                <w:tab w:val="left" w:pos="5670"/>
              </w:tabs>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 xml:space="preserve">Interpreting and Communicating Science Concepts </w:t>
            </w:r>
            <w:r>
              <w:rPr>
                <w:rFonts w:ascii="Arial" w:eastAsia="Arial" w:hAnsi="Arial" w:cs="Arial"/>
                <w:b/>
                <w:sz w:val="16"/>
                <w:szCs w:val="16"/>
              </w:rPr>
              <w:t>(C)</w:t>
            </w:r>
          </w:p>
        </w:tc>
      </w:tr>
      <w:tr w:rsidR="00551929">
        <w:tc>
          <w:tcPr>
            <w:tcW w:w="9648" w:type="dxa"/>
          </w:tcPr>
          <w:p w:rsidR="00551929" w:rsidRDefault="00E9599B">
            <w:pPr>
              <w:contextualSpacing w:val="0"/>
            </w:pPr>
            <w:r>
              <w:rPr>
                <w:rFonts w:ascii="MS Gothic" w:eastAsia="MS Gothic" w:hAnsi="MS Gothic" w:cs="MS Gothic"/>
                <w:sz w:val="22"/>
                <w:szCs w:val="22"/>
              </w:rPr>
              <w:t>☐</w:t>
            </w:r>
            <w:r>
              <w:rPr>
                <w:rFonts w:ascii="Arial" w:eastAsia="Arial" w:hAnsi="Arial" w:cs="Arial"/>
                <w:sz w:val="16"/>
                <w:szCs w:val="16"/>
              </w:rPr>
              <w:t xml:space="preserve">  Recalling Accurate Science </w:t>
            </w:r>
            <w:r>
              <w:rPr>
                <w:rFonts w:ascii="Arial" w:eastAsia="Arial" w:hAnsi="Arial" w:cs="Arial"/>
                <w:b/>
                <w:sz w:val="16"/>
                <w:szCs w:val="16"/>
              </w:rPr>
              <w:t>(R)</w:t>
            </w:r>
          </w:p>
        </w:tc>
      </w:tr>
    </w:tbl>
    <w:p w:rsidR="00551929" w:rsidRDefault="00551929"/>
    <w:p w:rsidR="00551929" w:rsidRDefault="00551929"/>
    <w:p w:rsidR="00551929" w:rsidRDefault="00551929"/>
    <w:tbl>
      <w:tblPr>
        <w:tblStyle w:val="a7"/>
        <w:tblW w:w="9630" w:type="dxa"/>
        <w:tblInd w:w="-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20"/>
        <w:gridCol w:w="4410"/>
      </w:tblGrid>
      <w:tr w:rsidR="00551929">
        <w:trPr>
          <w:trHeight w:val="36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rsidR="00551929" w:rsidRDefault="00E9599B">
            <w:pPr>
              <w:contextualSpacing w:val="0"/>
              <w:jc w:val="center"/>
            </w:pPr>
            <w:r>
              <w:rPr>
                <w:rFonts w:ascii="Arial" w:eastAsia="Arial" w:hAnsi="Arial" w:cs="Arial"/>
                <w:b/>
                <w:sz w:val="22"/>
                <w:szCs w:val="22"/>
              </w:rPr>
              <w:t>Common Core State Standards -- Mathematics (CCSS)</w:t>
            </w:r>
          </w:p>
        </w:tc>
      </w:tr>
      <w:tr w:rsidR="00551929">
        <w:trPr>
          <w:trHeight w:val="28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rsidR="00551929" w:rsidRDefault="00E9599B">
            <w:pPr>
              <w:contextualSpacing w:val="0"/>
              <w:jc w:val="center"/>
            </w:pPr>
            <w:r>
              <w:rPr>
                <w:rFonts w:ascii="Arial" w:eastAsia="Arial" w:hAnsi="Arial" w:cs="Arial"/>
                <w:b/>
                <w:sz w:val="18"/>
                <w:szCs w:val="18"/>
              </w:rPr>
              <w:t>Standards for Mathematical Practice</w:t>
            </w:r>
            <w:r>
              <w:rPr>
                <w:rFonts w:ascii="Arial" w:eastAsia="Arial" w:hAnsi="Arial" w:cs="Arial"/>
                <w:b/>
                <w:sz w:val="22"/>
                <w:szCs w:val="22"/>
              </w:rPr>
              <w:t xml:space="preserve"> </w:t>
            </w:r>
            <w:r>
              <w:rPr>
                <w:rFonts w:ascii="Arial" w:eastAsia="Arial" w:hAnsi="Arial" w:cs="Arial"/>
                <w:b/>
                <w:sz w:val="18"/>
                <w:szCs w:val="18"/>
              </w:rPr>
              <w:t>(Check all that apply)</w:t>
            </w:r>
          </w:p>
        </w:tc>
      </w:tr>
      <w:tr w:rsidR="00551929">
        <w:tc>
          <w:tcPr>
            <w:tcW w:w="5220" w:type="dxa"/>
            <w:tcBorders>
              <w:top w:val="single" w:sz="4" w:space="0" w:color="000000"/>
            </w:tcBorders>
          </w:tcPr>
          <w:p w:rsidR="00551929" w:rsidRDefault="00E9599B">
            <w:pPr>
              <w:ind w:left="252" w:hanging="252"/>
              <w:contextualSpacing w:val="0"/>
            </w:pPr>
            <w:r>
              <w:rPr>
                <w:rFonts w:ascii="MS Gothic" w:eastAsia="MS Gothic" w:hAnsi="MS Gothic" w:cs="MS Gothic"/>
                <w:sz w:val="22"/>
                <w:szCs w:val="22"/>
              </w:rPr>
              <w:t>X☐</w:t>
            </w:r>
            <w:r>
              <w:rPr>
                <w:rFonts w:ascii="Arial" w:eastAsia="Arial" w:hAnsi="Arial" w:cs="Arial"/>
                <w:sz w:val="22"/>
                <w:szCs w:val="22"/>
              </w:rPr>
              <w:t xml:space="preserve"> </w:t>
            </w:r>
            <w:r>
              <w:rPr>
                <w:rFonts w:ascii="Arial" w:eastAsia="Arial" w:hAnsi="Arial" w:cs="Arial"/>
                <w:sz w:val="16"/>
                <w:szCs w:val="16"/>
              </w:rPr>
              <w:t>Make sense of problems and persevere in solving them</w:t>
            </w:r>
          </w:p>
        </w:tc>
        <w:tc>
          <w:tcPr>
            <w:tcW w:w="4410" w:type="dxa"/>
            <w:tcBorders>
              <w:top w:val="single" w:sz="4" w:space="0" w:color="000000"/>
            </w:tcBorders>
          </w:tcPr>
          <w:p w:rsidR="00551929" w:rsidRDefault="00E9599B">
            <w:pPr>
              <w:contextualSpacing w:val="0"/>
            </w:pPr>
            <w:r>
              <w:rPr>
                <w:rFonts w:ascii="MS Gothic" w:eastAsia="MS Gothic" w:hAnsi="MS Gothic" w:cs="MS Gothic"/>
                <w:sz w:val="22"/>
                <w:szCs w:val="22"/>
              </w:rPr>
              <w:t>X☐</w:t>
            </w:r>
            <w:r>
              <w:rPr>
                <w:rFonts w:ascii="Arial" w:eastAsia="Arial" w:hAnsi="Arial" w:cs="Arial"/>
                <w:sz w:val="18"/>
                <w:szCs w:val="18"/>
              </w:rPr>
              <w:t xml:space="preserve"> </w:t>
            </w:r>
            <w:r>
              <w:rPr>
                <w:rFonts w:ascii="Arial" w:eastAsia="Arial" w:hAnsi="Arial" w:cs="Arial"/>
                <w:sz w:val="16"/>
                <w:szCs w:val="16"/>
              </w:rPr>
              <w:t>Use</w:t>
            </w:r>
            <w:r>
              <w:rPr>
                <w:rFonts w:ascii="Arial" w:eastAsia="Arial" w:hAnsi="Arial" w:cs="Arial"/>
                <w:b/>
                <w:sz w:val="16"/>
                <w:szCs w:val="16"/>
              </w:rPr>
              <w:t xml:space="preserve"> </w:t>
            </w:r>
            <w:r>
              <w:rPr>
                <w:rFonts w:ascii="Arial" w:eastAsia="Arial" w:hAnsi="Arial" w:cs="Arial"/>
                <w:sz w:val="16"/>
                <w:szCs w:val="16"/>
              </w:rPr>
              <w:t>appropriate tools strategically</w:t>
            </w:r>
          </w:p>
        </w:tc>
      </w:tr>
      <w:tr w:rsidR="00551929">
        <w:tc>
          <w:tcPr>
            <w:tcW w:w="5220" w:type="dxa"/>
          </w:tcPr>
          <w:p w:rsidR="00551929" w:rsidRDefault="00E9599B">
            <w:pPr>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Reason abstractly and quantitatively</w:t>
            </w:r>
          </w:p>
        </w:tc>
        <w:tc>
          <w:tcPr>
            <w:tcW w:w="4410" w:type="dxa"/>
          </w:tcPr>
          <w:p w:rsidR="00551929" w:rsidRDefault="00E9599B">
            <w:pPr>
              <w:contextualSpacing w:val="0"/>
            </w:pPr>
            <w:r>
              <w:rPr>
                <w:rFonts w:ascii="MS Gothic" w:eastAsia="MS Gothic" w:hAnsi="MS Gothic" w:cs="MS Gothic"/>
                <w:sz w:val="22"/>
                <w:szCs w:val="22"/>
              </w:rPr>
              <w:t>X☐</w:t>
            </w:r>
            <w:r>
              <w:rPr>
                <w:rFonts w:ascii="Arial" w:eastAsia="Arial" w:hAnsi="Arial" w:cs="Arial"/>
                <w:sz w:val="22"/>
                <w:szCs w:val="22"/>
              </w:rPr>
              <w:t xml:space="preserve"> </w:t>
            </w:r>
            <w:r>
              <w:rPr>
                <w:rFonts w:ascii="Arial" w:eastAsia="Arial" w:hAnsi="Arial" w:cs="Arial"/>
                <w:sz w:val="16"/>
                <w:szCs w:val="16"/>
              </w:rPr>
              <w:t>Attend</w:t>
            </w:r>
            <w:r>
              <w:rPr>
                <w:rFonts w:ascii="Arial" w:eastAsia="Arial" w:hAnsi="Arial" w:cs="Arial"/>
                <w:b/>
                <w:sz w:val="16"/>
                <w:szCs w:val="16"/>
              </w:rPr>
              <w:t xml:space="preserve"> </w:t>
            </w:r>
            <w:r>
              <w:rPr>
                <w:rFonts w:ascii="Arial" w:eastAsia="Arial" w:hAnsi="Arial" w:cs="Arial"/>
                <w:sz w:val="16"/>
                <w:szCs w:val="16"/>
              </w:rPr>
              <w:t>to precision</w:t>
            </w:r>
          </w:p>
        </w:tc>
      </w:tr>
      <w:tr w:rsidR="00551929">
        <w:tc>
          <w:tcPr>
            <w:tcW w:w="5220" w:type="dxa"/>
          </w:tcPr>
          <w:p w:rsidR="00551929" w:rsidRDefault="00E9599B">
            <w:pPr>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Construct viable arguments and critique the reasoning of others</w:t>
            </w:r>
          </w:p>
        </w:tc>
        <w:tc>
          <w:tcPr>
            <w:tcW w:w="4410" w:type="dxa"/>
          </w:tcPr>
          <w:p w:rsidR="00551929" w:rsidRDefault="00E9599B">
            <w:pPr>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Look for and make use of structure</w:t>
            </w:r>
          </w:p>
        </w:tc>
      </w:tr>
      <w:tr w:rsidR="00551929">
        <w:tc>
          <w:tcPr>
            <w:tcW w:w="5220" w:type="dxa"/>
          </w:tcPr>
          <w:p w:rsidR="00551929" w:rsidRDefault="00E9599B">
            <w:pPr>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Model with mathematics</w:t>
            </w:r>
          </w:p>
        </w:tc>
        <w:tc>
          <w:tcPr>
            <w:tcW w:w="4410" w:type="dxa"/>
          </w:tcPr>
          <w:p w:rsidR="00551929" w:rsidRDefault="00E9599B">
            <w:pPr>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Look for and express regularity in repeated reasoning</w:t>
            </w:r>
          </w:p>
        </w:tc>
      </w:tr>
    </w:tbl>
    <w:p w:rsidR="00551929" w:rsidRDefault="00551929"/>
    <w:p w:rsidR="00551929" w:rsidRDefault="00551929"/>
    <w:tbl>
      <w:tblPr>
        <w:tblStyle w:val="a8"/>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51929">
        <w:trPr>
          <w:trHeight w:val="340"/>
        </w:trPr>
        <w:tc>
          <w:tcPr>
            <w:tcW w:w="9576" w:type="dxa"/>
            <w:vAlign w:val="center"/>
          </w:tcPr>
          <w:p w:rsidR="00551929" w:rsidRDefault="00E9599B">
            <w:pPr>
              <w:contextualSpacing w:val="0"/>
            </w:pPr>
            <w:r>
              <w:rPr>
                <w:rFonts w:ascii="Arial" w:eastAsia="Arial" w:hAnsi="Arial" w:cs="Arial"/>
                <w:b/>
                <w:sz w:val="20"/>
                <w:szCs w:val="20"/>
              </w:rPr>
              <w:t>Unit Academic Standards (NGSS, ONLS and/or CCSS):</w:t>
            </w:r>
          </w:p>
        </w:tc>
      </w:tr>
    </w:tbl>
    <w:p w:rsidR="00551929" w:rsidRDefault="00E9599B">
      <w:pPr>
        <w:spacing w:after="200" w:line="276" w:lineRule="auto"/>
      </w:pPr>
      <w:r>
        <w:rPr>
          <w:rFonts w:ascii="Arial" w:eastAsia="Arial" w:hAnsi="Arial" w:cs="Arial"/>
          <w:sz w:val="20"/>
          <w:szCs w:val="20"/>
        </w:rPr>
        <w:t>HS-ETS1-4.</w:t>
      </w:r>
      <w:r>
        <w:rPr>
          <w:rFonts w:ascii="Arial" w:eastAsia="Arial" w:hAnsi="Arial" w:cs="Arial"/>
          <w:sz w:val="20"/>
          <w:szCs w:val="20"/>
        </w:rPr>
        <w:tab/>
        <w:t>Use a computer simulation to model the impact of proposed solutions to a complex real-world problem with numerous criteria and constraints on interactions within and between systems relevant to the problem.</w:t>
      </w:r>
    </w:p>
    <w:p w:rsidR="00551929" w:rsidRDefault="00551929"/>
    <w:tbl>
      <w:tblPr>
        <w:tblStyle w:val="a9"/>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51929">
        <w:tc>
          <w:tcPr>
            <w:tcW w:w="9576" w:type="dxa"/>
          </w:tcPr>
          <w:p w:rsidR="00551929" w:rsidRDefault="00E9599B">
            <w:pPr>
              <w:spacing w:before="60" w:after="60"/>
              <w:contextualSpacing w:val="0"/>
            </w:pPr>
            <w:r>
              <w:rPr>
                <w:rFonts w:ascii="Arial" w:eastAsia="Arial" w:hAnsi="Arial" w:cs="Arial"/>
                <w:b/>
                <w:sz w:val="20"/>
                <w:szCs w:val="20"/>
              </w:rPr>
              <w:t>Materials</w:t>
            </w:r>
            <w:r>
              <w:rPr>
                <w:rFonts w:ascii="Arial" w:eastAsia="Arial" w:hAnsi="Arial" w:cs="Arial"/>
                <w:sz w:val="20"/>
                <w:szCs w:val="20"/>
              </w:rPr>
              <w:t>:</w:t>
            </w:r>
            <w:r>
              <w:rPr>
                <w:rFonts w:ascii="Arial" w:eastAsia="Arial" w:hAnsi="Arial" w:cs="Arial"/>
                <w:color w:val="C00000"/>
                <w:sz w:val="20"/>
                <w:szCs w:val="20"/>
              </w:rPr>
              <w:t xml:space="preserve">  (Link Handouts, Power Points, Resources, Websites, Supplies)</w:t>
            </w:r>
          </w:p>
        </w:tc>
      </w:tr>
    </w:tbl>
    <w:p w:rsidR="00551929" w:rsidRDefault="00495261">
      <w:pPr>
        <w:rPr>
          <w:rFonts w:ascii="Arial" w:eastAsia="Arial" w:hAnsi="Arial" w:cs="Arial"/>
          <w:sz w:val="20"/>
          <w:szCs w:val="20"/>
        </w:rPr>
      </w:pPr>
      <w:r>
        <w:rPr>
          <w:rFonts w:ascii="Arial" w:eastAsia="Arial" w:hAnsi="Arial" w:cs="Arial"/>
          <w:sz w:val="20"/>
          <w:szCs w:val="20"/>
        </w:rPr>
        <w:t>NXT Robotics</w:t>
      </w:r>
      <w:r w:rsidR="00E9599B">
        <w:rPr>
          <w:rFonts w:ascii="Arial" w:eastAsia="Arial" w:hAnsi="Arial" w:cs="Arial"/>
          <w:sz w:val="20"/>
          <w:szCs w:val="20"/>
        </w:rPr>
        <w:t xml:space="preserve"> Instructions</w:t>
      </w:r>
      <w:r>
        <w:rPr>
          <w:rFonts w:ascii="Arial" w:eastAsia="Arial" w:hAnsi="Arial" w:cs="Arial"/>
          <w:sz w:val="20"/>
          <w:szCs w:val="20"/>
        </w:rPr>
        <w:t xml:space="preserve"> (links)</w:t>
      </w:r>
    </w:p>
    <w:p w:rsidR="00673108" w:rsidRDefault="00673108">
      <w:pPr>
        <w:rPr>
          <w:rFonts w:ascii="Arial" w:eastAsia="Arial" w:hAnsi="Arial" w:cs="Arial"/>
          <w:sz w:val="20"/>
          <w:szCs w:val="20"/>
        </w:rPr>
      </w:pPr>
      <w:r>
        <w:rPr>
          <w:rFonts w:ascii="Arial" w:eastAsia="Arial" w:hAnsi="Arial" w:cs="Arial"/>
          <w:sz w:val="20"/>
          <w:szCs w:val="20"/>
        </w:rPr>
        <w:t>1.2.3e Power Point Handouts (from Activity 3)</w:t>
      </w:r>
    </w:p>
    <w:p w:rsidR="00673108" w:rsidRDefault="00673108">
      <w:r>
        <w:rPr>
          <w:rFonts w:ascii="Arial" w:eastAsia="Arial" w:hAnsi="Arial" w:cs="Arial"/>
          <w:sz w:val="20"/>
          <w:szCs w:val="20"/>
        </w:rPr>
        <w:t>1.2.3f Engineering Design Process Handout (from Activity 3)</w:t>
      </w:r>
    </w:p>
    <w:p w:rsidR="00495261" w:rsidRDefault="00495261">
      <w:pPr>
        <w:rPr>
          <w:rFonts w:ascii="Arial" w:eastAsia="Arial" w:hAnsi="Arial" w:cs="Arial"/>
          <w:sz w:val="20"/>
          <w:szCs w:val="20"/>
        </w:rPr>
      </w:pPr>
      <w:r>
        <w:rPr>
          <w:rFonts w:ascii="Arial" w:eastAsia="Arial" w:hAnsi="Arial" w:cs="Arial"/>
          <w:sz w:val="20"/>
          <w:szCs w:val="20"/>
        </w:rPr>
        <w:t>1.2.4g Data Collection Sheet</w:t>
      </w:r>
    </w:p>
    <w:p w:rsidR="00551929" w:rsidRDefault="00495261">
      <w:pPr>
        <w:rPr>
          <w:rFonts w:ascii="Arial" w:eastAsia="Arial" w:hAnsi="Arial" w:cs="Arial"/>
          <w:sz w:val="20"/>
          <w:szCs w:val="20"/>
        </w:rPr>
      </w:pPr>
      <w:r>
        <w:rPr>
          <w:rFonts w:ascii="Arial" w:eastAsia="Arial" w:hAnsi="Arial" w:cs="Arial"/>
          <w:sz w:val="20"/>
          <w:szCs w:val="20"/>
        </w:rPr>
        <w:t>From Activity 3: 1.2.3e Power Point with</w:t>
      </w:r>
      <w:r w:rsidR="00E9599B">
        <w:rPr>
          <w:rFonts w:ascii="Arial" w:eastAsia="Arial" w:hAnsi="Arial" w:cs="Arial"/>
          <w:sz w:val="20"/>
          <w:szCs w:val="20"/>
        </w:rPr>
        <w:t xml:space="preserve"> Map (with coordinates) of disaster area</w:t>
      </w:r>
    </w:p>
    <w:p w:rsidR="0052370F" w:rsidRDefault="0052370F">
      <w:r>
        <w:rPr>
          <w:rFonts w:ascii="Arial" w:eastAsia="Arial" w:hAnsi="Arial" w:cs="Arial"/>
          <w:sz w:val="20"/>
          <w:szCs w:val="20"/>
        </w:rPr>
        <w:t>Probability spinners</w:t>
      </w:r>
    </w:p>
    <w:p w:rsidR="00551929" w:rsidRDefault="0052370F">
      <w:r>
        <w:rPr>
          <w:rFonts w:ascii="Arial" w:eastAsia="Arial" w:hAnsi="Arial" w:cs="Arial"/>
          <w:sz w:val="20"/>
          <w:szCs w:val="20"/>
        </w:rPr>
        <w:t>Handout 1.2.4h</w:t>
      </w:r>
      <w:r w:rsidR="00E9599B">
        <w:rPr>
          <w:rFonts w:ascii="Arial" w:eastAsia="Arial" w:hAnsi="Arial" w:cs="Arial"/>
          <w:sz w:val="20"/>
          <w:szCs w:val="20"/>
        </w:rPr>
        <w:t>: Evaluation and Rubric</w:t>
      </w:r>
    </w:p>
    <w:p w:rsidR="00551929" w:rsidRDefault="00E9599B">
      <w:r>
        <w:rPr>
          <w:rFonts w:ascii="Arial" w:eastAsia="Arial" w:hAnsi="Arial" w:cs="Arial"/>
          <w:sz w:val="20"/>
          <w:szCs w:val="20"/>
        </w:rPr>
        <w:t>NXT Robotics kits: 1 per 2 students</w:t>
      </w:r>
    </w:p>
    <w:p w:rsidR="00551929" w:rsidRDefault="00E9599B">
      <w:r>
        <w:rPr>
          <w:rFonts w:ascii="Arial" w:eastAsia="Arial" w:hAnsi="Arial" w:cs="Arial"/>
          <w:sz w:val="20"/>
          <w:szCs w:val="20"/>
        </w:rPr>
        <w:t>Computers loaded with NXT Robotics software: 1 per 2 students</w:t>
      </w:r>
    </w:p>
    <w:p w:rsidR="00551929" w:rsidRDefault="00E9599B">
      <w:r>
        <w:rPr>
          <w:rFonts w:ascii="Arial" w:eastAsia="Arial" w:hAnsi="Arial" w:cs="Arial"/>
          <w:sz w:val="20"/>
          <w:szCs w:val="20"/>
        </w:rPr>
        <w:t>Floor space marked with a map of the disaster area</w:t>
      </w:r>
    </w:p>
    <w:p w:rsidR="00551929" w:rsidRDefault="00551929">
      <w:pPr>
        <w:ind w:left="1080" w:hanging="1080"/>
      </w:pPr>
    </w:p>
    <w:tbl>
      <w:tblPr>
        <w:tblStyle w:val="a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51929">
        <w:tc>
          <w:tcPr>
            <w:tcW w:w="9576" w:type="dxa"/>
          </w:tcPr>
          <w:p w:rsidR="00551929" w:rsidRDefault="00E9599B">
            <w:pPr>
              <w:spacing w:before="60" w:after="60"/>
              <w:contextualSpacing w:val="0"/>
            </w:pPr>
            <w:r>
              <w:rPr>
                <w:rFonts w:ascii="Arial" w:eastAsia="Arial" w:hAnsi="Arial" w:cs="Arial"/>
                <w:b/>
                <w:sz w:val="20"/>
                <w:szCs w:val="20"/>
              </w:rPr>
              <w:t>Teacher Advance Preparation:</w:t>
            </w:r>
          </w:p>
        </w:tc>
      </w:tr>
    </w:tbl>
    <w:p w:rsidR="00551929" w:rsidRPr="00677E79" w:rsidRDefault="00E9599B">
      <w:pPr>
        <w:rPr>
          <w:rFonts w:ascii="Arial" w:eastAsia="Arial" w:hAnsi="Arial" w:cs="Arial"/>
          <w:sz w:val="20"/>
          <w:szCs w:val="20"/>
        </w:rPr>
      </w:pPr>
      <w:r>
        <w:rPr>
          <w:rFonts w:ascii="Arial" w:eastAsia="Arial" w:hAnsi="Arial" w:cs="Arial"/>
          <w:sz w:val="20"/>
          <w:szCs w:val="20"/>
        </w:rPr>
        <w:t xml:space="preserve">Mark the floor space with a map of the disaster area. </w:t>
      </w:r>
      <w:r w:rsidR="0052370F">
        <w:rPr>
          <w:rFonts w:ascii="Arial" w:eastAsia="Arial" w:hAnsi="Arial" w:cs="Arial"/>
          <w:sz w:val="20"/>
          <w:szCs w:val="20"/>
        </w:rPr>
        <w:t>I used a 10x10 foot square on</w:t>
      </w:r>
      <w:r w:rsidR="006500BA">
        <w:rPr>
          <w:rFonts w:ascii="Arial" w:eastAsia="Arial" w:hAnsi="Arial" w:cs="Arial"/>
          <w:sz w:val="20"/>
          <w:szCs w:val="20"/>
        </w:rPr>
        <w:t xml:space="preserve"> the floor so that 2 km</w:t>
      </w:r>
      <w:r w:rsidR="00677E79">
        <w:rPr>
          <w:rFonts w:ascii="Arial" w:eastAsia="Arial" w:hAnsi="Arial" w:cs="Arial"/>
          <w:sz w:val="20"/>
          <w:szCs w:val="20"/>
        </w:rPr>
        <w:t xml:space="preserve"> </w:t>
      </w:r>
      <w:r w:rsidR="0052370F">
        <w:rPr>
          <w:rFonts w:ascii="Arial" w:eastAsia="Arial" w:hAnsi="Arial" w:cs="Arial"/>
          <w:sz w:val="20"/>
          <w:szCs w:val="20"/>
        </w:rPr>
        <w:t>on the coordinate map = 1 foot on the floor map.  I used electrical tape to mark the center location and a circle around the center to indicate safe ‘landing area’.</w:t>
      </w:r>
    </w:p>
    <w:p w:rsidR="00551929" w:rsidRDefault="00E9599B">
      <w:pPr>
        <w:rPr>
          <w:rFonts w:ascii="Arial" w:eastAsia="Arial" w:hAnsi="Arial" w:cs="Arial"/>
          <w:sz w:val="20"/>
          <w:szCs w:val="20"/>
        </w:rPr>
      </w:pPr>
      <w:r>
        <w:rPr>
          <w:rFonts w:ascii="Arial" w:eastAsia="Arial" w:hAnsi="Arial" w:cs="Arial"/>
          <w:sz w:val="20"/>
          <w:szCs w:val="20"/>
        </w:rPr>
        <w:t>Gather NXT Robotics kits and make sure all the parts are present for each kit.</w:t>
      </w:r>
    </w:p>
    <w:p w:rsidR="0052370F" w:rsidRDefault="0052370F">
      <w:r>
        <w:rPr>
          <w:rFonts w:ascii="Arial" w:eastAsia="Arial" w:hAnsi="Arial" w:cs="Arial"/>
          <w:sz w:val="20"/>
          <w:szCs w:val="20"/>
        </w:rPr>
        <w:t>Set out probability spinners</w:t>
      </w:r>
      <w:r w:rsidR="007C24FB">
        <w:rPr>
          <w:rFonts w:ascii="Arial" w:eastAsia="Arial" w:hAnsi="Arial" w:cs="Arial"/>
          <w:sz w:val="20"/>
          <w:szCs w:val="20"/>
        </w:rPr>
        <w:t xml:space="preserve"> for each group</w:t>
      </w:r>
      <w:r>
        <w:rPr>
          <w:rFonts w:ascii="Arial" w:eastAsia="Arial" w:hAnsi="Arial" w:cs="Arial"/>
          <w:sz w:val="20"/>
          <w:szCs w:val="20"/>
        </w:rPr>
        <w:t>.</w:t>
      </w:r>
    </w:p>
    <w:p w:rsidR="00551929" w:rsidRDefault="00E9599B">
      <w:r>
        <w:rPr>
          <w:rFonts w:ascii="Arial" w:eastAsia="Arial" w:hAnsi="Arial" w:cs="Arial"/>
          <w:sz w:val="20"/>
          <w:szCs w:val="20"/>
        </w:rPr>
        <w:t>Set up computers with NXT software in a convenient location (ideally with work tables for building robots)</w:t>
      </w:r>
    </w:p>
    <w:p w:rsidR="00551929" w:rsidRDefault="00495261">
      <w:r>
        <w:rPr>
          <w:rFonts w:ascii="Arial" w:eastAsia="Arial" w:hAnsi="Arial" w:cs="Arial"/>
          <w:sz w:val="20"/>
          <w:szCs w:val="20"/>
        </w:rPr>
        <w:lastRenderedPageBreak/>
        <w:t>Copy handouts 1.2.4g Data Collection Sheet and 1.2.4h Evaluation Rubric</w:t>
      </w:r>
      <w:r w:rsidR="00E9599B">
        <w:rPr>
          <w:rFonts w:ascii="Arial" w:eastAsia="Arial" w:hAnsi="Arial" w:cs="Arial"/>
          <w:sz w:val="20"/>
          <w:szCs w:val="20"/>
        </w:rPr>
        <w:t xml:space="preserve"> for students.</w:t>
      </w:r>
    </w:p>
    <w:p w:rsidR="00551929" w:rsidRDefault="00551929"/>
    <w:tbl>
      <w:tblPr>
        <w:tblStyle w:val="ab"/>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51929">
        <w:tc>
          <w:tcPr>
            <w:tcW w:w="9576" w:type="dxa"/>
          </w:tcPr>
          <w:p w:rsidR="00551929" w:rsidRDefault="00E9599B">
            <w:pPr>
              <w:spacing w:before="60" w:after="60"/>
              <w:contextualSpacing w:val="0"/>
            </w:pPr>
            <w:r>
              <w:rPr>
                <w:rFonts w:ascii="Arial" w:eastAsia="Arial" w:hAnsi="Arial" w:cs="Arial"/>
                <w:b/>
                <w:sz w:val="20"/>
                <w:szCs w:val="20"/>
              </w:rPr>
              <w:t>Activity Procedures:</w:t>
            </w:r>
          </w:p>
        </w:tc>
      </w:tr>
    </w:tbl>
    <w:p w:rsidR="00551929" w:rsidRDefault="00E9599B">
      <w:r>
        <w:rPr>
          <w:rFonts w:ascii="Arial" w:eastAsia="Arial" w:hAnsi="Arial" w:cs="Arial"/>
          <w:sz w:val="20"/>
          <w:szCs w:val="20"/>
        </w:rPr>
        <w:t>Day 1</w:t>
      </w:r>
      <w:r w:rsidR="00495261">
        <w:rPr>
          <w:rFonts w:ascii="Arial" w:eastAsia="Arial" w:hAnsi="Arial" w:cs="Arial"/>
          <w:sz w:val="20"/>
          <w:szCs w:val="20"/>
        </w:rPr>
        <w:t>-2</w:t>
      </w:r>
      <w:r>
        <w:rPr>
          <w:rFonts w:ascii="Arial" w:eastAsia="Arial" w:hAnsi="Arial" w:cs="Arial"/>
          <w:sz w:val="20"/>
          <w:szCs w:val="20"/>
        </w:rPr>
        <w:t xml:space="preserve">: Students will </w:t>
      </w:r>
      <w:r w:rsidR="00495261">
        <w:rPr>
          <w:rFonts w:ascii="Arial" w:eastAsia="Arial" w:hAnsi="Arial" w:cs="Arial"/>
          <w:sz w:val="20"/>
          <w:szCs w:val="20"/>
        </w:rPr>
        <w:t xml:space="preserve">work with partners to </w:t>
      </w:r>
      <w:r>
        <w:rPr>
          <w:rFonts w:ascii="Arial" w:eastAsia="Arial" w:hAnsi="Arial" w:cs="Arial"/>
          <w:sz w:val="20"/>
          <w:szCs w:val="20"/>
        </w:rPr>
        <w:t>assemble the NXT Robots. (</w:t>
      </w:r>
      <w:proofErr w:type="gramStart"/>
      <w:r>
        <w:rPr>
          <w:rFonts w:ascii="Arial" w:eastAsia="Arial" w:hAnsi="Arial" w:cs="Arial"/>
          <w:sz w:val="20"/>
          <w:szCs w:val="20"/>
        </w:rPr>
        <w:t>see</w:t>
      </w:r>
      <w:proofErr w:type="gramEnd"/>
      <w:r>
        <w:rPr>
          <w:rFonts w:ascii="Arial" w:eastAsia="Arial" w:hAnsi="Arial" w:cs="Arial"/>
          <w:sz w:val="20"/>
          <w:szCs w:val="20"/>
        </w:rPr>
        <w:t xml:space="preserve"> directions)</w:t>
      </w:r>
    </w:p>
    <w:p w:rsidR="00551929" w:rsidRDefault="00551929"/>
    <w:p w:rsidR="0052370F" w:rsidRPr="00495261" w:rsidRDefault="00495261" w:rsidP="0052370F">
      <w:pPr>
        <w:rPr>
          <w:color w:val="auto"/>
          <w:sz w:val="20"/>
          <w:szCs w:val="20"/>
        </w:rPr>
      </w:pPr>
      <w:r>
        <w:rPr>
          <w:rFonts w:ascii="Arial" w:eastAsia="Arial" w:hAnsi="Arial" w:cs="Arial"/>
          <w:sz w:val="20"/>
          <w:szCs w:val="20"/>
        </w:rPr>
        <w:t>Day 3</w:t>
      </w:r>
      <w:r w:rsidR="00E9599B">
        <w:rPr>
          <w:rFonts w:ascii="Arial" w:eastAsia="Arial" w:hAnsi="Arial" w:cs="Arial"/>
          <w:sz w:val="20"/>
          <w:szCs w:val="20"/>
        </w:rPr>
        <w:t>: Students will learn the basics of NXT programming code.</w:t>
      </w:r>
      <w:r w:rsidR="0052370F">
        <w:rPr>
          <w:rFonts w:ascii="Arial" w:eastAsia="Arial" w:hAnsi="Arial" w:cs="Arial"/>
          <w:sz w:val="20"/>
          <w:szCs w:val="20"/>
        </w:rPr>
        <w:t xml:space="preserve">  Using a computer, projector, and the online tutorial video (see link), students should view the NXT</w:t>
      </w:r>
      <w:r w:rsidR="0052370F" w:rsidRPr="00495261">
        <w:rPr>
          <w:rFonts w:ascii="Arial" w:hAnsi="Arial" w:cs="Arial"/>
          <w:sz w:val="20"/>
          <w:szCs w:val="20"/>
        </w:rPr>
        <w:t xml:space="preserve"> Introduction (skip sensors</w:t>
      </w:r>
      <w:r w:rsidR="0013284A">
        <w:rPr>
          <w:rFonts w:ascii="Arial" w:hAnsi="Arial" w:cs="Arial"/>
          <w:sz w:val="20"/>
          <w:szCs w:val="20"/>
        </w:rPr>
        <w:t xml:space="preserve"> and Editor Introd</w:t>
      </w:r>
      <w:r w:rsidR="0052370F">
        <w:rPr>
          <w:rFonts w:ascii="Arial" w:hAnsi="Arial" w:cs="Arial"/>
          <w:sz w:val="20"/>
          <w:szCs w:val="20"/>
        </w:rPr>
        <w:t>u</w:t>
      </w:r>
      <w:r w:rsidR="0013284A">
        <w:rPr>
          <w:rFonts w:ascii="Arial" w:hAnsi="Arial" w:cs="Arial"/>
          <w:sz w:val="20"/>
          <w:szCs w:val="20"/>
        </w:rPr>
        <w:t>c</w:t>
      </w:r>
      <w:r w:rsidR="0052370F">
        <w:rPr>
          <w:rFonts w:ascii="Arial" w:hAnsi="Arial" w:cs="Arial"/>
          <w:sz w:val="20"/>
          <w:szCs w:val="20"/>
        </w:rPr>
        <w:t>tion</w:t>
      </w:r>
      <w:r w:rsidR="0052370F" w:rsidRPr="00495261">
        <w:rPr>
          <w:rFonts w:ascii="Arial" w:hAnsi="Arial" w:cs="Arial"/>
          <w:sz w:val="20"/>
          <w:szCs w:val="20"/>
        </w:rPr>
        <w:t xml:space="preserve">), Move Blocks, </w:t>
      </w:r>
      <w:proofErr w:type="gramStart"/>
      <w:r w:rsidR="0052370F" w:rsidRPr="00495261">
        <w:rPr>
          <w:rFonts w:ascii="Arial" w:hAnsi="Arial" w:cs="Arial"/>
          <w:sz w:val="20"/>
          <w:szCs w:val="20"/>
        </w:rPr>
        <w:t>then</w:t>
      </w:r>
      <w:proofErr w:type="gramEnd"/>
      <w:r w:rsidR="0052370F" w:rsidRPr="00495261">
        <w:rPr>
          <w:rFonts w:ascii="Arial" w:hAnsi="Arial" w:cs="Arial"/>
          <w:sz w:val="20"/>
          <w:szCs w:val="20"/>
        </w:rPr>
        <w:t xml:space="preserve"> students can practice some programming</w:t>
      </w:r>
    </w:p>
    <w:p w:rsidR="00551929" w:rsidRDefault="00551929"/>
    <w:p w:rsidR="00551929" w:rsidRDefault="0052370F">
      <w:r>
        <w:rPr>
          <w:rFonts w:ascii="Arial" w:eastAsia="Arial" w:hAnsi="Arial" w:cs="Arial"/>
          <w:sz w:val="20"/>
          <w:szCs w:val="20"/>
        </w:rPr>
        <w:t xml:space="preserve">Day </w:t>
      </w:r>
      <w:r w:rsidR="00E9599B">
        <w:rPr>
          <w:rFonts w:ascii="Arial" w:eastAsia="Arial" w:hAnsi="Arial" w:cs="Arial"/>
          <w:sz w:val="20"/>
          <w:szCs w:val="20"/>
        </w:rPr>
        <w:t>4</w:t>
      </w:r>
      <w:r w:rsidR="007C24FB">
        <w:rPr>
          <w:rFonts w:ascii="Arial" w:eastAsia="Arial" w:hAnsi="Arial" w:cs="Arial"/>
          <w:sz w:val="20"/>
          <w:szCs w:val="20"/>
        </w:rPr>
        <w:t>-6</w:t>
      </w:r>
      <w:r w:rsidR="00E9599B">
        <w:rPr>
          <w:rFonts w:ascii="Arial" w:eastAsia="Arial" w:hAnsi="Arial" w:cs="Arial"/>
          <w:sz w:val="20"/>
          <w:szCs w:val="20"/>
        </w:rPr>
        <w:t>: Pass out and go over the Evaluation Rubric.</w:t>
      </w:r>
      <w:r w:rsidR="00495261">
        <w:rPr>
          <w:rFonts w:ascii="Arial" w:eastAsia="Arial" w:hAnsi="Arial" w:cs="Arial"/>
          <w:sz w:val="20"/>
          <w:szCs w:val="20"/>
        </w:rPr>
        <w:t xml:space="preserve">  Pass out the data collection sheet.</w:t>
      </w:r>
    </w:p>
    <w:p w:rsidR="00551929" w:rsidRDefault="00E9599B" w:rsidP="0013284A">
      <w:r>
        <w:rPr>
          <w:rFonts w:ascii="Arial" w:eastAsia="Arial" w:hAnsi="Arial" w:cs="Arial"/>
          <w:sz w:val="20"/>
          <w:szCs w:val="20"/>
        </w:rPr>
        <w:t xml:space="preserve">Students will work in teams to program their robots to travel the disaster relief plan they created.  Students should record </w:t>
      </w:r>
      <w:r w:rsidR="0052370F">
        <w:rPr>
          <w:rFonts w:ascii="Arial" w:eastAsia="Arial" w:hAnsi="Arial" w:cs="Arial"/>
          <w:sz w:val="20"/>
          <w:szCs w:val="20"/>
        </w:rPr>
        <w:t xml:space="preserve">results </w:t>
      </w:r>
      <w:r>
        <w:rPr>
          <w:rFonts w:ascii="Arial" w:eastAsia="Arial" w:hAnsi="Arial" w:cs="Arial"/>
          <w:sz w:val="20"/>
          <w:szCs w:val="20"/>
        </w:rPr>
        <w:t>on their</w:t>
      </w:r>
      <w:r w:rsidR="0052370F">
        <w:rPr>
          <w:rFonts w:ascii="Arial" w:eastAsia="Arial" w:hAnsi="Arial" w:cs="Arial"/>
          <w:sz w:val="20"/>
          <w:szCs w:val="20"/>
        </w:rPr>
        <w:t xml:space="preserve"> Data Collection</w:t>
      </w:r>
      <w:r>
        <w:rPr>
          <w:rFonts w:ascii="Arial" w:eastAsia="Arial" w:hAnsi="Arial" w:cs="Arial"/>
          <w:sz w:val="20"/>
          <w:szCs w:val="20"/>
        </w:rPr>
        <w:t xml:space="preserve"> handouts a</w:t>
      </w:r>
      <w:r w:rsidR="0052370F">
        <w:rPr>
          <w:rFonts w:ascii="Arial" w:eastAsia="Arial" w:hAnsi="Arial" w:cs="Arial"/>
          <w:sz w:val="20"/>
          <w:szCs w:val="20"/>
        </w:rPr>
        <w:t>s they modify their programs.  Once the students have correctly programmed a robot to travel to a location city, the teacher can sign off</w:t>
      </w:r>
      <w:r>
        <w:rPr>
          <w:rFonts w:ascii="Arial" w:eastAsia="Arial" w:hAnsi="Arial" w:cs="Arial"/>
          <w:sz w:val="20"/>
          <w:szCs w:val="20"/>
        </w:rPr>
        <w:t>.</w:t>
      </w:r>
      <w:r w:rsidR="006500BA">
        <w:rPr>
          <w:rFonts w:ascii="Arial" w:eastAsia="Arial" w:hAnsi="Arial" w:cs="Arial"/>
          <w:sz w:val="20"/>
          <w:szCs w:val="20"/>
        </w:rPr>
        <w:t xml:space="preserve"> </w:t>
      </w:r>
      <w:r w:rsidR="007C24FB">
        <w:rPr>
          <w:rFonts w:ascii="Arial" w:eastAsia="Arial" w:hAnsi="Arial" w:cs="Arial"/>
          <w:sz w:val="20"/>
          <w:szCs w:val="20"/>
        </w:rPr>
        <w:t xml:space="preserve"> Expect a lot of trial and error as students are learning to program the robots’ movements. </w:t>
      </w:r>
      <w:r w:rsidR="006500BA">
        <w:rPr>
          <w:rFonts w:ascii="Arial" w:eastAsia="Arial" w:hAnsi="Arial" w:cs="Arial"/>
          <w:sz w:val="20"/>
          <w:szCs w:val="20"/>
        </w:rPr>
        <w:t xml:space="preserve"> </w:t>
      </w:r>
      <w:r w:rsidR="00553DA8">
        <w:rPr>
          <w:rFonts w:ascii="Arial" w:eastAsia="Arial" w:hAnsi="Arial" w:cs="Arial"/>
          <w:sz w:val="20"/>
          <w:szCs w:val="20"/>
        </w:rPr>
        <w:t xml:space="preserve">Point out how this also is part of the Engineering Design Process: testing, evaluating, refining, </w:t>
      </w:r>
      <w:proofErr w:type="gramStart"/>
      <w:r w:rsidR="00553DA8">
        <w:rPr>
          <w:rFonts w:ascii="Arial" w:eastAsia="Arial" w:hAnsi="Arial" w:cs="Arial"/>
          <w:sz w:val="20"/>
          <w:szCs w:val="20"/>
        </w:rPr>
        <w:t>communicating</w:t>
      </w:r>
      <w:proofErr w:type="gramEnd"/>
      <w:r w:rsidR="00553DA8">
        <w:rPr>
          <w:rFonts w:ascii="Arial" w:eastAsia="Arial" w:hAnsi="Arial" w:cs="Arial"/>
          <w:sz w:val="20"/>
          <w:szCs w:val="20"/>
        </w:rPr>
        <w:t xml:space="preserve">.  </w:t>
      </w:r>
      <w:r w:rsidR="006500BA">
        <w:rPr>
          <w:rFonts w:ascii="Arial" w:eastAsia="Arial" w:hAnsi="Arial" w:cs="Arial"/>
          <w:sz w:val="20"/>
          <w:szCs w:val="20"/>
        </w:rPr>
        <w:t xml:space="preserve">Since NXT Robots can be programmed to travel distances in inches, you may want to </w:t>
      </w:r>
      <w:proofErr w:type="spellStart"/>
      <w:r w:rsidR="006500BA">
        <w:rPr>
          <w:rFonts w:ascii="Arial" w:eastAsia="Arial" w:hAnsi="Arial" w:cs="Arial"/>
          <w:sz w:val="20"/>
          <w:szCs w:val="20"/>
        </w:rPr>
        <w:t>to</w:t>
      </w:r>
      <w:proofErr w:type="spellEnd"/>
      <w:r w:rsidR="006500BA">
        <w:rPr>
          <w:rFonts w:ascii="Arial" w:eastAsia="Arial" w:hAnsi="Arial" w:cs="Arial"/>
          <w:sz w:val="20"/>
          <w:szCs w:val="20"/>
        </w:rPr>
        <w:t xml:space="preserve"> have the students discuss measuring or calculating circum</w:t>
      </w:r>
      <w:r w:rsidR="007C24FB">
        <w:rPr>
          <w:rFonts w:ascii="Arial" w:eastAsia="Arial" w:hAnsi="Arial" w:cs="Arial"/>
          <w:sz w:val="20"/>
          <w:szCs w:val="20"/>
        </w:rPr>
        <w:t>ference of wheels on the robots, to compute how many inches of travel are needed.</w:t>
      </w:r>
    </w:p>
    <w:p w:rsidR="00551929" w:rsidRDefault="00551929"/>
    <w:p w:rsidR="00551929" w:rsidRDefault="00E9599B">
      <w:r>
        <w:rPr>
          <w:rFonts w:ascii="Arial" w:eastAsia="Arial" w:hAnsi="Arial" w:cs="Arial"/>
          <w:sz w:val="20"/>
          <w:szCs w:val="20"/>
        </w:rPr>
        <w:t xml:space="preserve">Day </w:t>
      </w:r>
      <w:r w:rsidR="0013284A">
        <w:rPr>
          <w:rFonts w:ascii="Arial" w:eastAsia="Arial" w:hAnsi="Arial" w:cs="Arial"/>
          <w:sz w:val="20"/>
          <w:szCs w:val="20"/>
        </w:rPr>
        <w:t>7</w:t>
      </w:r>
      <w:r w:rsidR="007C24FB">
        <w:rPr>
          <w:rFonts w:ascii="Arial" w:eastAsia="Arial" w:hAnsi="Arial" w:cs="Arial"/>
          <w:sz w:val="20"/>
          <w:szCs w:val="20"/>
        </w:rPr>
        <w:t xml:space="preserve">:  Evaluating / </w:t>
      </w:r>
      <w:r w:rsidR="00553DA8">
        <w:rPr>
          <w:rFonts w:ascii="Arial" w:eastAsia="Arial" w:hAnsi="Arial" w:cs="Arial"/>
          <w:sz w:val="20"/>
          <w:szCs w:val="20"/>
        </w:rPr>
        <w:t>Final Refining and Revising</w:t>
      </w:r>
    </w:p>
    <w:p w:rsidR="007C24FB" w:rsidRDefault="007C24FB">
      <w:pPr>
        <w:rPr>
          <w:rFonts w:ascii="Arial" w:eastAsia="Arial" w:hAnsi="Arial" w:cs="Arial"/>
          <w:sz w:val="20"/>
          <w:szCs w:val="20"/>
        </w:rPr>
      </w:pPr>
      <w:r>
        <w:rPr>
          <w:rFonts w:ascii="Arial" w:eastAsia="Arial" w:hAnsi="Arial" w:cs="Arial"/>
          <w:sz w:val="20"/>
          <w:szCs w:val="20"/>
        </w:rPr>
        <w:t xml:space="preserve">Students will return to their Engineering Design Process handouts to complete steps 6 and 7: Evaluate plan, make suggested revisions to improve the plan.  </w:t>
      </w:r>
      <w:r w:rsidR="0013284A">
        <w:rPr>
          <w:rFonts w:ascii="Arial" w:eastAsia="Arial" w:hAnsi="Arial" w:cs="Arial"/>
          <w:sz w:val="20"/>
          <w:szCs w:val="20"/>
        </w:rPr>
        <w:t>This packet will be collected and graded once the students have completed it.</w:t>
      </w:r>
    </w:p>
    <w:p w:rsidR="007C24FB" w:rsidRDefault="007C24FB">
      <w:pPr>
        <w:rPr>
          <w:rFonts w:ascii="Arial" w:eastAsia="Arial" w:hAnsi="Arial" w:cs="Arial"/>
          <w:sz w:val="20"/>
          <w:szCs w:val="20"/>
        </w:rPr>
      </w:pPr>
    </w:p>
    <w:p w:rsidR="007C24FB" w:rsidRDefault="007C24FB">
      <w:pPr>
        <w:rPr>
          <w:rFonts w:ascii="Arial" w:eastAsia="Arial" w:hAnsi="Arial" w:cs="Arial"/>
          <w:sz w:val="20"/>
          <w:szCs w:val="20"/>
        </w:rPr>
      </w:pPr>
      <w:r>
        <w:rPr>
          <w:rFonts w:ascii="Arial" w:eastAsia="Arial" w:hAnsi="Arial" w:cs="Arial"/>
          <w:sz w:val="20"/>
          <w:szCs w:val="20"/>
        </w:rPr>
        <w:t>Day 8: Communicating the Results</w:t>
      </w:r>
    </w:p>
    <w:p w:rsidR="007C24FB" w:rsidRDefault="007C24FB">
      <w:pPr>
        <w:rPr>
          <w:rFonts w:ascii="Arial" w:eastAsia="Arial" w:hAnsi="Arial" w:cs="Arial"/>
          <w:sz w:val="20"/>
          <w:szCs w:val="20"/>
        </w:rPr>
      </w:pPr>
      <w:r>
        <w:rPr>
          <w:rFonts w:ascii="Arial" w:eastAsia="Arial" w:hAnsi="Arial" w:cs="Arial"/>
          <w:sz w:val="20"/>
          <w:szCs w:val="20"/>
        </w:rPr>
        <w:t>On the board, e</w:t>
      </w:r>
      <w:r w:rsidR="00E9599B">
        <w:rPr>
          <w:rFonts w:ascii="Arial" w:eastAsia="Arial" w:hAnsi="Arial" w:cs="Arial"/>
          <w:sz w:val="20"/>
          <w:szCs w:val="20"/>
        </w:rPr>
        <w:t xml:space="preserve">ach group will </w:t>
      </w:r>
      <w:r>
        <w:rPr>
          <w:rFonts w:ascii="Arial" w:eastAsia="Arial" w:hAnsi="Arial" w:cs="Arial"/>
          <w:sz w:val="20"/>
          <w:szCs w:val="20"/>
        </w:rPr>
        <w:t>provide and explain:</w:t>
      </w:r>
    </w:p>
    <w:p w:rsidR="007C24FB" w:rsidRDefault="007C24FB">
      <w:pPr>
        <w:rPr>
          <w:rFonts w:ascii="Arial" w:eastAsia="Arial" w:hAnsi="Arial" w:cs="Arial"/>
          <w:sz w:val="20"/>
          <w:szCs w:val="20"/>
        </w:rPr>
      </w:pPr>
      <w:r>
        <w:rPr>
          <w:rFonts w:ascii="Arial" w:eastAsia="Arial" w:hAnsi="Arial" w:cs="Arial"/>
          <w:sz w:val="20"/>
          <w:szCs w:val="20"/>
        </w:rPr>
        <w:t>-drawing of the map of their plan (visual)</w:t>
      </w:r>
    </w:p>
    <w:p w:rsidR="007C24FB" w:rsidRDefault="007C24FB">
      <w:pPr>
        <w:rPr>
          <w:rFonts w:ascii="Arial" w:eastAsia="Arial" w:hAnsi="Arial" w:cs="Arial"/>
          <w:sz w:val="20"/>
          <w:szCs w:val="20"/>
        </w:rPr>
      </w:pPr>
      <w:r>
        <w:rPr>
          <w:rFonts w:ascii="Arial" w:eastAsia="Arial" w:hAnsi="Arial" w:cs="Arial"/>
          <w:sz w:val="20"/>
          <w:szCs w:val="20"/>
        </w:rPr>
        <w:t>-description of plan (verbal)</w:t>
      </w:r>
    </w:p>
    <w:p w:rsidR="007C24FB" w:rsidRDefault="007C24FB">
      <w:pPr>
        <w:rPr>
          <w:rFonts w:ascii="Arial" w:eastAsia="Arial" w:hAnsi="Arial" w:cs="Arial"/>
          <w:sz w:val="20"/>
          <w:szCs w:val="20"/>
        </w:rPr>
      </w:pPr>
      <w:r>
        <w:rPr>
          <w:rFonts w:ascii="Arial" w:eastAsia="Arial" w:hAnsi="Arial" w:cs="Arial"/>
          <w:sz w:val="20"/>
          <w:szCs w:val="20"/>
        </w:rPr>
        <w:t>-summary data (total people helped, saved, total distance traveled, total time spent)</w:t>
      </w:r>
    </w:p>
    <w:p w:rsidR="007C24FB" w:rsidRDefault="007C24FB">
      <w:pPr>
        <w:rPr>
          <w:rFonts w:ascii="Arial" w:eastAsia="Arial" w:hAnsi="Arial" w:cs="Arial"/>
          <w:sz w:val="20"/>
          <w:szCs w:val="20"/>
        </w:rPr>
      </w:pPr>
      <w:r>
        <w:rPr>
          <w:rFonts w:ascii="Arial" w:eastAsia="Arial" w:hAnsi="Arial" w:cs="Arial"/>
          <w:sz w:val="20"/>
          <w:szCs w:val="20"/>
        </w:rPr>
        <w:t>-suggestions for future improvement</w:t>
      </w:r>
      <w:r w:rsidR="00E9599B">
        <w:rPr>
          <w:rFonts w:ascii="Arial" w:eastAsia="Arial" w:hAnsi="Arial" w:cs="Arial"/>
          <w:sz w:val="20"/>
          <w:szCs w:val="20"/>
        </w:rPr>
        <w:t xml:space="preserve">.  </w:t>
      </w:r>
    </w:p>
    <w:p w:rsidR="00551929" w:rsidRDefault="00E9599B">
      <w:pPr>
        <w:rPr>
          <w:rFonts w:ascii="Arial" w:eastAsia="Arial" w:hAnsi="Arial" w:cs="Arial"/>
          <w:sz w:val="20"/>
          <w:szCs w:val="20"/>
        </w:rPr>
      </w:pPr>
      <w:r>
        <w:rPr>
          <w:rFonts w:ascii="Arial" w:eastAsia="Arial" w:hAnsi="Arial" w:cs="Arial"/>
          <w:sz w:val="20"/>
          <w:szCs w:val="20"/>
        </w:rPr>
        <w:t xml:space="preserve">After </w:t>
      </w:r>
      <w:r w:rsidR="007C24FB">
        <w:rPr>
          <w:rFonts w:ascii="Arial" w:eastAsia="Arial" w:hAnsi="Arial" w:cs="Arial"/>
          <w:sz w:val="20"/>
          <w:szCs w:val="20"/>
        </w:rPr>
        <w:t>each group has presented, the class</w:t>
      </w:r>
      <w:r>
        <w:rPr>
          <w:rFonts w:ascii="Arial" w:eastAsia="Arial" w:hAnsi="Arial" w:cs="Arial"/>
          <w:sz w:val="20"/>
          <w:szCs w:val="20"/>
        </w:rPr>
        <w:t xml:space="preserve"> will spend a few minutes evaluating their results and suggesting revision</w:t>
      </w:r>
      <w:r w:rsidR="007C24FB">
        <w:rPr>
          <w:rFonts w:ascii="Arial" w:eastAsia="Arial" w:hAnsi="Arial" w:cs="Arial"/>
          <w:sz w:val="20"/>
          <w:szCs w:val="20"/>
        </w:rPr>
        <w:t>s</w:t>
      </w:r>
      <w:r>
        <w:rPr>
          <w:rFonts w:ascii="Arial" w:eastAsia="Arial" w:hAnsi="Arial" w:cs="Arial"/>
          <w:sz w:val="20"/>
          <w:szCs w:val="20"/>
        </w:rPr>
        <w:t xml:space="preserve">.  </w:t>
      </w:r>
    </w:p>
    <w:p w:rsidR="0013284A" w:rsidRDefault="0013284A">
      <w:pPr>
        <w:rPr>
          <w:rFonts w:ascii="Arial" w:eastAsia="Arial" w:hAnsi="Arial" w:cs="Arial"/>
          <w:sz w:val="20"/>
          <w:szCs w:val="20"/>
        </w:rPr>
      </w:pPr>
      <w:r>
        <w:rPr>
          <w:rFonts w:ascii="Arial" w:eastAsia="Arial" w:hAnsi="Arial" w:cs="Arial"/>
          <w:sz w:val="20"/>
          <w:szCs w:val="20"/>
        </w:rPr>
        <w:t>1.2.4h Evaluation Rubric can be used to assess the students on these presentations.</w:t>
      </w:r>
    </w:p>
    <w:p w:rsidR="00553DA8" w:rsidRDefault="00495261" w:rsidP="00495261">
      <w:pPr>
        <w:rPr>
          <w:rFonts w:ascii="Arial" w:hAnsi="Arial" w:cs="Arial"/>
          <w:sz w:val="22"/>
          <w:szCs w:val="22"/>
        </w:rPr>
      </w:pPr>
      <w:r w:rsidRPr="00495261">
        <w:rPr>
          <w:rFonts w:ascii="Arial" w:hAnsi="Arial" w:cs="Arial"/>
          <w:sz w:val="22"/>
          <w:szCs w:val="22"/>
        </w:rPr>
        <w:tab/>
      </w:r>
      <w:r w:rsidRPr="00495261">
        <w:rPr>
          <w:rFonts w:ascii="Arial" w:hAnsi="Arial" w:cs="Arial"/>
          <w:sz w:val="22"/>
          <w:szCs w:val="22"/>
        </w:rPr>
        <w:tab/>
      </w:r>
      <w:r w:rsidRPr="00495261">
        <w:rPr>
          <w:rFonts w:ascii="Arial" w:hAnsi="Arial" w:cs="Arial"/>
          <w:sz w:val="22"/>
          <w:szCs w:val="22"/>
        </w:rPr>
        <w:tab/>
      </w:r>
    </w:p>
    <w:p w:rsidR="00495261" w:rsidRPr="00553DA8" w:rsidRDefault="00553DA8">
      <w:pPr>
        <w:rPr>
          <w:color w:val="auto"/>
          <w:sz w:val="20"/>
          <w:szCs w:val="20"/>
        </w:rPr>
      </w:pPr>
      <w:r w:rsidRPr="00553DA8">
        <w:rPr>
          <w:rFonts w:ascii="Arial" w:hAnsi="Arial" w:cs="Arial"/>
          <w:sz w:val="20"/>
          <w:szCs w:val="20"/>
        </w:rPr>
        <w:t xml:space="preserve">Assignment:  Final </w:t>
      </w:r>
      <w:r w:rsidR="00495261" w:rsidRPr="00553DA8">
        <w:rPr>
          <w:rFonts w:ascii="Arial" w:hAnsi="Arial" w:cs="Arial"/>
          <w:sz w:val="20"/>
          <w:szCs w:val="20"/>
        </w:rPr>
        <w:t>Writing Reflection: What did you learn about the EDP? CBL?  What was most challenging?  What would you recommend for next year?</w:t>
      </w:r>
    </w:p>
    <w:p w:rsidR="00551929" w:rsidRDefault="00E9599B">
      <w:r>
        <w:rPr>
          <w:noProof/>
        </w:rPr>
        <mc:AlternateContent>
          <mc:Choice Requires="wps">
            <w:drawing>
              <wp:anchor distT="0" distB="0" distL="114300" distR="114300" simplePos="0" relativeHeight="251658240" behindDoc="0" locked="0" layoutInCell="0" hidden="0" allowOverlap="1">
                <wp:simplePos x="0" y="0"/>
                <wp:positionH relativeFrom="margin">
                  <wp:posOffset>-50799</wp:posOffset>
                </wp:positionH>
                <wp:positionV relativeFrom="paragraph">
                  <wp:posOffset>88900</wp:posOffset>
                </wp:positionV>
                <wp:extent cx="6096000" cy="254000"/>
                <wp:effectExtent l="0" t="0" r="0" b="0"/>
                <wp:wrapNone/>
                <wp:docPr id="3" name="Rectangle 3"/>
                <wp:cNvGraphicFramePr/>
                <a:graphic xmlns:a="http://schemas.openxmlformats.org/drawingml/2006/main">
                  <a:graphicData uri="http://schemas.microsoft.com/office/word/2010/wordprocessingShape">
                    <wps:wsp>
                      <wps:cNvSpPr/>
                      <wps:spPr>
                        <a:xfrm>
                          <a:off x="2302444" y="3656492"/>
                          <a:ext cx="6087110" cy="24701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51929" w:rsidRDefault="00E9599B">
                            <w:pPr>
                              <w:textDirection w:val="btLr"/>
                            </w:pPr>
                            <w:r>
                              <w:rPr>
                                <w:rFonts w:ascii="Arial" w:eastAsia="Arial" w:hAnsi="Arial" w:cs="Arial"/>
                                <w:b/>
                                <w:sz w:val="20"/>
                              </w:rPr>
                              <w:t>Formative Assessments</w:t>
                            </w:r>
                            <w:r>
                              <w:rPr>
                                <w:rFonts w:ascii="Arial" w:eastAsia="Arial" w:hAnsi="Arial" w:cs="Arial"/>
                                <w:color w:val="C00000"/>
                                <w:sz w:val="20"/>
                              </w:rPr>
                              <w:t>.</w:t>
                            </w:r>
                          </w:p>
                        </w:txbxContent>
                      </wps:txbx>
                      <wps:bodyPr lIns="91425" tIns="45700" rIns="91425" bIns="45700" anchor="t" anchorCtr="0"/>
                    </wps:wsp>
                  </a:graphicData>
                </a:graphic>
              </wp:anchor>
            </w:drawing>
          </mc:Choice>
          <mc:Fallback xmlns:w15="http://schemas.microsoft.com/office/word/2012/wordml">
            <w:pict>
              <v:rect id="Rectangle 3" o:spid="_x0000_s1026" style="position:absolute;margin-left:-4pt;margin-top:7pt;width:480pt;height:20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" o:allowincell="f">
                <v:textbox inset="2.53958mm,1.2694mm,2.53958mm,1.2694mm">
                  <w:txbxContent>
                    <w:p w:rsidR="00551929" w:rsidRDefault="00E9599B">
                      <w:pPr>
                        <w:textDirection w:val="btLr"/>
                      </w:pPr>
                      <w:r>
                        <w:rPr>
                          <w:rFonts w:ascii="Arial" w:eastAsia="Arial" w:hAnsi="Arial" w:cs="Arial"/>
                          <w:b/>
                          <w:sz w:val="20"/>
                        </w:rPr>
                        <w:t>Formative Assessments</w:t>
                      </w:r>
                      <w:r>
                        <w:rPr>
                          <w:rFonts w:ascii="Arial" w:eastAsia="Arial" w:hAnsi="Arial" w:cs="Arial"/>
                          <w:color w:val="C00000"/>
                          <w:sz w:val="20"/>
                        </w:rPr>
                        <w:t>.</w:t>
                      </w:r>
                    </w:p>
                  </w:txbxContent>
                </v:textbox>
                <w10:wrap anchorx="margin"/>
              </v:rect>
            </w:pict>
          </mc:Fallback>
        </mc:AlternateContent>
      </w:r>
    </w:p>
    <w:p w:rsidR="00551929" w:rsidRDefault="00551929"/>
    <w:p w:rsidR="00551929" w:rsidRDefault="00551929"/>
    <w:p w:rsidR="00551929" w:rsidRDefault="00E9599B">
      <w:r>
        <w:rPr>
          <w:rFonts w:ascii="Arial" w:eastAsia="Arial" w:hAnsi="Arial" w:cs="Arial"/>
          <w:sz w:val="20"/>
          <w:szCs w:val="20"/>
        </w:rPr>
        <w:t xml:space="preserve">Students will be formatively assessed using informal teacher check-ins during group work throughout Days </w:t>
      </w:r>
      <w:r w:rsidR="00677E79">
        <w:rPr>
          <w:rFonts w:ascii="Arial" w:eastAsia="Arial" w:hAnsi="Arial" w:cs="Arial"/>
          <w:sz w:val="20"/>
          <w:szCs w:val="20"/>
        </w:rPr>
        <w:t>1</w:t>
      </w:r>
      <w:r w:rsidR="00553DA8">
        <w:rPr>
          <w:rFonts w:ascii="Arial" w:eastAsia="Arial" w:hAnsi="Arial" w:cs="Arial"/>
          <w:sz w:val="20"/>
          <w:szCs w:val="20"/>
        </w:rPr>
        <w:t>-6</w:t>
      </w:r>
      <w:r>
        <w:rPr>
          <w:rFonts w:ascii="Arial" w:eastAsia="Arial" w:hAnsi="Arial" w:cs="Arial"/>
          <w:sz w:val="20"/>
          <w:szCs w:val="20"/>
        </w:rPr>
        <w:t>.</w:t>
      </w:r>
    </w:p>
    <w:p w:rsidR="00551929" w:rsidRDefault="00551929"/>
    <w:p w:rsidR="00551929" w:rsidRDefault="00E9599B">
      <w:r>
        <w:rPr>
          <w:noProof/>
        </w:rPr>
        <mc:AlternateContent>
          <mc:Choice Requires="wps">
            <w:drawing>
              <wp:anchor distT="0" distB="0" distL="114300" distR="114300" simplePos="0" relativeHeight="251659264" behindDoc="0" locked="0" layoutInCell="0" hidden="0" allowOverlap="1">
                <wp:simplePos x="0" y="0"/>
                <wp:positionH relativeFrom="margin">
                  <wp:posOffset>-50799</wp:posOffset>
                </wp:positionH>
                <wp:positionV relativeFrom="paragraph">
                  <wp:posOffset>63500</wp:posOffset>
                </wp:positionV>
                <wp:extent cx="6045200" cy="393700"/>
                <wp:effectExtent l="0" t="0" r="0" b="0"/>
                <wp:wrapNone/>
                <wp:docPr id="2" name="Rectangle 2"/>
                <wp:cNvGraphicFramePr/>
                <a:graphic xmlns:a="http://schemas.openxmlformats.org/drawingml/2006/main">
                  <a:graphicData uri="http://schemas.microsoft.com/office/word/2010/wordprocessingShape">
                    <wps:wsp>
                      <wps:cNvSpPr/>
                      <wps:spPr>
                        <a:xfrm>
                          <a:off x="2327209" y="3583467"/>
                          <a:ext cx="6037580" cy="39306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51929" w:rsidRDefault="00553DA8">
                            <w:pPr>
                              <w:textDirection w:val="btLr"/>
                            </w:pPr>
                            <w:r>
                              <w:rPr>
                                <w:rFonts w:ascii="Arial" w:eastAsia="Arial" w:hAnsi="Arial" w:cs="Arial"/>
                                <w:b/>
                                <w:sz w:val="20"/>
                              </w:rPr>
                              <w:t>Summative Assessments</w:t>
                            </w:r>
                          </w:p>
                        </w:txbxContent>
                      </wps:txbx>
                      <wps:bodyPr lIns="91425" tIns="45700" rIns="91425" bIns="45700" anchor="t" anchorCtr="0"/>
                    </wps:wsp>
                  </a:graphicData>
                </a:graphic>
              </wp:anchor>
            </w:drawing>
          </mc:Choice>
          <mc:Fallback xmlns:w15="http://schemas.microsoft.com/office/word/2012/wordml">
            <w:pict>
              <v:rect id="Rectangle 2" o:spid="_x0000_s1027" style="position:absolute;margin-left:-4pt;margin-top:5pt;width:476pt;height:3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" o:allowincell="f">
                <v:textbox inset="2.53958mm,1.2694mm,2.53958mm,1.2694mm">
                  <w:txbxContent>
                    <w:p w:rsidR="00551929" w:rsidRDefault="00553DA8">
                      <w:pPr>
                        <w:textDirection w:val="btLr"/>
                      </w:pPr>
                      <w:r>
                        <w:rPr>
                          <w:rFonts w:ascii="Arial" w:eastAsia="Arial" w:hAnsi="Arial" w:cs="Arial"/>
                          <w:b/>
                          <w:sz w:val="20"/>
                        </w:rPr>
                        <w:t>Summative Assessments</w:t>
                      </w:r>
                    </w:p>
                  </w:txbxContent>
                </v:textbox>
                <w10:wrap anchorx="margin"/>
              </v:rect>
            </w:pict>
          </mc:Fallback>
        </mc:AlternateContent>
      </w:r>
    </w:p>
    <w:p w:rsidR="00551929" w:rsidRDefault="00551929"/>
    <w:p w:rsidR="00551929" w:rsidRDefault="00551929"/>
    <w:p w:rsidR="00551929" w:rsidRDefault="00553DA8">
      <w:pPr>
        <w:rPr>
          <w:rFonts w:ascii="Arial" w:eastAsia="Arial" w:hAnsi="Arial" w:cs="Arial"/>
          <w:sz w:val="20"/>
          <w:szCs w:val="20"/>
        </w:rPr>
      </w:pPr>
      <w:r>
        <w:rPr>
          <w:rFonts w:ascii="Arial" w:eastAsia="Arial" w:hAnsi="Arial" w:cs="Arial"/>
          <w:sz w:val="20"/>
          <w:szCs w:val="20"/>
        </w:rPr>
        <w:t>Data Collection</w:t>
      </w:r>
      <w:r w:rsidR="00E9599B">
        <w:rPr>
          <w:rFonts w:ascii="Arial" w:eastAsia="Arial" w:hAnsi="Arial" w:cs="Arial"/>
          <w:sz w:val="20"/>
          <w:szCs w:val="20"/>
        </w:rPr>
        <w:t xml:space="preserve"> Handout</w:t>
      </w:r>
      <w:r>
        <w:rPr>
          <w:rFonts w:ascii="Arial" w:eastAsia="Arial" w:hAnsi="Arial" w:cs="Arial"/>
          <w:sz w:val="20"/>
          <w:szCs w:val="20"/>
        </w:rPr>
        <w:t xml:space="preserve"> – Document 1.2.4g</w:t>
      </w:r>
    </w:p>
    <w:p w:rsidR="000F5DC7" w:rsidRDefault="000F5DC7">
      <w:r>
        <w:rPr>
          <w:rFonts w:ascii="Arial" w:eastAsia="Arial" w:hAnsi="Arial" w:cs="Arial"/>
          <w:sz w:val="20"/>
          <w:szCs w:val="20"/>
        </w:rPr>
        <w:t>Engineering Design Process Handout – Document 1.2.3f</w:t>
      </w:r>
    </w:p>
    <w:p w:rsidR="00551929" w:rsidRDefault="00677E79">
      <w:pPr>
        <w:rPr>
          <w:rFonts w:ascii="Arial" w:eastAsia="Arial" w:hAnsi="Arial" w:cs="Arial"/>
          <w:sz w:val="20"/>
          <w:szCs w:val="20"/>
        </w:rPr>
      </w:pPr>
      <w:r>
        <w:rPr>
          <w:rFonts w:ascii="Arial" w:eastAsia="Arial" w:hAnsi="Arial" w:cs="Arial"/>
          <w:sz w:val="20"/>
          <w:szCs w:val="20"/>
        </w:rPr>
        <w:lastRenderedPageBreak/>
        <w:t xml:space="preserve">Final </w:t>
      </w:r>
      <w:r w:rsidR="00E9599B">
        <w:rPr>
          <w:rFonts w:ascii="Arial" w:eastAsia="Arial" w:hAnsi="Arial" w:cs="Arial"/>
          <w:sz w:val="20"/>
          <w:szCs w:val="20"/>
        </w:rPr>
        <w:t xml:space="preserve">Rubric: </w:t>
      </w:r>
      <w:r>
        <w:rPr>
          <w:rFonts w:ascii="Arial" w:eastAsia="Arial" w:hAnsi="Arial" w:cs="Arial"/>
          <w:sz w:val="20"/>
          <w:szCs w:val="20"/>
        </w:rPr>
        <w:t>Disaster Relief and UAVs</w:t>
      </w:r>
      <w:r w:rsidR="00553DA8">
        <w:rPr>
          <w:rFonts w:ascii="Arial" w:eastAsia="Arial" w:hAnsi="Arial" w:cs="Arial"/>
          <w:sz w:val="20"/>
          <w:szCs w:val="20"/>
        </w:rPr>
        <w:t>- Document 1.2.4h</w:t>
      </w:r>
    </w:p>
    <w:p w:rsidR="00553DA8" w:rsidRDefault="00553DA8">
      <w:r>
        <w:rPr>
          <w:rFonts w:ascii="Arial" w:eastAsia="Arial" w:hAnsi="Arial" w:cs="Arial"/>
          <w:sz w:val="20"/>
          <w:szCs w:val="20"/>
        </w:rPr>
        <w:t>Unit Post-Test – Document 1.1.1a</w:t>
      </w:r>
    </w:p>
    <w:p w:rsidR="00551929" w:rsidRDefault="00551929"/>
    <w:tbl>
      <w:tblPr>
        <w:tblStyle w:val="ac"/>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51929">
        <w:tc>
          <w:tcPr>
            <w:tcW w:w="9576" w:type="dxa"/>
          </w:tcPr>
          <w:p w:rsidR="00551929" w:rsidRDefault="00E9599B">
            <w:r>
              <w:rPr>
                <w:rFonts w:ascii="Arial" w:eastAsia="Arial" w:hAnsi="Arial" w:cs="Arial"/>
                <w:b/>
                <w:sz w:val="20"/>
                <w:szCs w:val="20"/>
              </w:rPr>
              <w:t>Differentiation</w:t>
            </w:r>
            <w:r w:rsidR="00D50F0F">
              <w:rPr>
                <w:rFonts w:ascii="Arial" w:eastAsia="Arial" w:hAnsi="Arial" w:cs="Arial"/>
                <w:b/>
                <w:sz w:val="20"/>
                <w:szCs w:val="20"/>
              </w:rPr>
              <w:t>:</w:t>
            </w:r>
          </w:p>
        </w:tc>
      </w:tr>
    </w:tbl>
    <w:p w:rsidR="00551929" w:rsidRDefault="00551929"/>
    <w:p w:rsidR="00551929" w:rsidRPr="000F5DC7" w:rsidRDefault="00A05763">
      <w:pPr>
        <w:rPr>
          <w:rFonts w:ascii="Arial" w:hAnsi="Arial" w:cs="Arial"/>
          <w:sz w:val="20"/>
          <w:szCs w:val="20"/>
        </w:rPr>
      </w:pPr>
      <w:r>
        <w:rPr>
          <w:rFonts w:ascii="Arial" w:hAnsi="Arial" w:cs="Arial"/>
          <w:sz w:val="20"/>
          <w:szCs w:val="20"/>
        </w:rPr>
        <w:t xml:space="preserve">This </w:t>
      </w:r>
      <w:r w:rsidR="00D96F2F">
        <w:rPr>
          <w:rFonts w:ascii="Arial" w:hAnsi="Arial" w:cs="Arial"/>
          <w:sz w:val="20"/>
          <w:szCs w:val="20"/>
        </w:rPr>
        <w:t xml:space="preserve">hands-on </w:t>
      </w:r>
      <w:r>
        <w:rPr>
          <w:rFonts w:ascii="Arial" w:hAnsi="Arial" w:cs="Arial"/>
          <w:sz w:val="20"/>
          <w:szCs w:val="20"/>
        </w:rPr>
        <w:t>task lends itself extremel</w:t>
      </w:r>
      <w:r w:rsidR="00D96F2F">
        <w:rPr>
          <w:rFonts w:ascii="Arial" w:hAnsi="Arial" w:cs="Arial"/>
          <w:sz w:val="20"/>
          <w:szCs w:val="20"/>
        </w:rPr>
        <w:t>y well to engaging students who typically struggle with pencil-paper tasks.</w:t>
      </w:r>
      <w:r>
        <w:rPr>
          <w:rFonts w:ascii="Arial" w:hAnsi="Arial" w:cs="Arial"/>
          <w:sz w:val="20"/>
          <w:szCs w:val="20"/>
        </w:rPr>
        <w:t xml:space="preserve"> </w:t>
      </w:r>
      <w:r w:rsidR="00D96F2F">
        <w:rPr>
          <w:rFonts w:ascii="Arial" w:hAnsi="Arial" w:cs="Arial"/>
          <w:sz w:val="20"/>
          <w:szCs w:val="20"/>
        </w:rPr>
        <w:t xml:space="preserve"> </w:t>
      </w:r>
      <w:r w:rsidR="000F5DC7">
        <w:rPr>
          <w:rFonts w:ascii="Arial" w:hAnsi="Arial" w:cs="Arial"/>
          <w:sz w:val="20"/>
          <w:szCs w:val="20"/>
        </w:rPr>
        <w:t>Groups can be assigned either heterogeneously or homogeneously to assist in differentiation.  Since this task is open-ended, it will allow for students to expand their plans and visit multiple cities, or visit fewer cities as time permits.  During the evaluation and communication stage, questions from the teacher to the students can be adapted depending on the readiness of the students.</w:t>
      </w:r>
    </w:p>
    <w:p w:rsidR="00551929" w:rsidRDefault="00551929"/>
    <w:tbl>
      <w:tblPr>
        <w:tblStyle w:val="ad"/>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51929">
        <w:tc>
          <w:tcPr>
            <w:tcW w:w="9576" w:type="dxa"/>
          </w:tcPr>
          <w:p w:rsidR="00551929" w:rsidRDefault="00E9599B" w:rsidP="000F5DC7">
            <w:pPr>
              <w:contextualSpacing w:val="0"/>
            </w:pPr>
            <w:r>
              <w:rPr>
                <w:rFonts w:ascii="Arial" w:eastAsia="Arial" w:hAnsi="Arial" w:cs="Arial"/>
                <w:b/>
                <w:sz w:val="20"/>
                <w:szCs w:val="20"/>
              </w:rPr>
              <w:t xml:space="preserve">Reflection:  </w:t>
            </w:r>
          </w:p>
        </w:tc>
      </w:tr>
    </w:tbl>
    <w:p w:rsidR="00677E79" w:rsidRDefault="00553DA8" w:rsidP="00553DA8">
      <w:pPr>
        <w:rPr>
          <w:rFonts w:ascii="Arial" w:hAnsi="Arial" w:cs="Arial"/>
          <w:sz w:val="20"/>
          <w:szCs w:val="20"/>
        </w:rPr>
      </w:pPr>
      <w:r w:rsidRPr="00A05763">
        <w:rPr>
          <w:rFonts w:ascii="Arial" w:hAnsi="Arial" w:cs="Arial"/>
          <w:sz w:val="20"/>
          <w:szCs w:val="20"/>
        </w:rPr>
        <w:t> </w:t>
      </w:r>
    </w:p>
    <w:p w:rsidR="00553DA8" w:rsidRPr="00A05763" w:rsidRDefault="00673108" w:rsidP="00553DA8">
      <w:pPr>
        <w:rPr>
          <w:rFonts w:ascii="Arial" w:hAnsi="Arial" w:cs="Arial"/>
          <w:color w:val="auto"/>
          <w:sz w:val="20"/>
          <w:szCs w:val="20"/>
        </w:rPr>
      </w:pPr>
      <w:r>
        <w:rPr>
          <w:rFonts w:ascii="Arial" w:hAnsi="Arial" w:cs="Arial"/>
          <w:sz w:val="20"/>
          <w:szCs w:val="20"/>
        </w:rPr>
        <w:t>The students were actively engaged throughout this activity.  There were lots of opportunities for the students to experience frustration and work through difficulties as they built, recognized errors in, and re-built their robots.  The same was true for learning to program the robots to travel to their desired locations on the map.  It was great to see their enthusiasm when their robots finally traveled their path correctly.   Allowing the students to experience the engineering design process without rushing the results was worth the time spent.  The lowest-energy day came the day after we finished robot testing, when we came back to the EDP handouts to write down their evaluations and revisions.  On the presentation day, w</w:t>
      </w:r>
      <w:r w:rsidR="00553DA8" w:rsidRPr="00A05763">
        <w:rPr>
          <w:rFonts w:ascii="Arial" w:hAnsi="Arial" w:cs="Arial"/>
          <w:sz w:val="20"/>
          <w:szCs w:val="20"/>
        </w:rPr>
        <w:t>e had a good large group discussion about each</w:t>
      </w:r>
      <w:r w:rsidR="00A05763">
        <w:rPr>
          <w:rFonts w:ascii="Arial" w:hAnsi="Arial" w:cs="Arial"/>
          <w:sz w:val="20"/>
          <w:szCs w:val="20"/>
        </w:rPr>
        <w:t xml:space="preserve"> plan</w:t>
      </w:r>
      <w:r w:rsidR="00553DA8" w:rsidRPr="00A05763">
        <w:rPr>
          <w:rFonts w:ascii="Arial" w:hAnsi="Arial" w:cs="Arial"/>
          <w:sz w:val="20"/>
          <w:szCs w:val="20"/>
        </w:rPr>
        <w:t xml:space="preserve">: strengths, disadvantages to not visiting city B (most </w:t>
      </w:r>
      <w:r w:rsidR="00A05763">
        <w:rPr>
          <w:rFonts w:ascii="Arial" w:hAnsi="Arial" w:cs="Arial"/>
          <w:sz w:val="20"/>
          <w:szCs w:val="20"/>
        </w:rPr>
        <w:t xml:space="preserve">groups </w:t>
      </w:r>
      <w:r w:rsidR="00553DA8" w:rsidRPr="00A05763">
        <w:rPr>
          <w:rFonts w:ascii="Arial" w:hAnsi="Arial" w:cs="Arial"/>
          <w:sz w:val="20"/>
          <w:szCs w:val="20"/>
        </w:rPr>
        <w:t>did not), distance traveled (traveling longer distance did not mean saving more people; 2 groups with shorter distances still saved the same amount of people as the groups with longer distances).  We did not break down to see who took pictures of damage vs delivered medical supplies and pros/cons of that</w:t>
      </w:r>
      <w:r w:rsidR="00A05763">
        <w:rPr>
          <w:rFonts w:ascii="Arial" w:hAnsi="Arial" w:cs="Arial"/>
          <w:sz w:val="20"/>
          <w:szCs w:val="20"/>
        </w:rPr>
        <w:t xml:space="preserve"> because time did not permit</w:t>
      </w:r>
      <w:r w:rsidR="00553DA8" w:rsidRPr="00A05763">
        <w:rPr>
          <w:rFonts w:ascii="Arial" w:hAnsi="Arial" w:cs="Arial"/>
          <w:sz w:val="20"/>
          <w:szCs w:val="20"/>
        </w:rPr>
        <w:t xml:space="preserve">. </w:t>
      </w:r>
    </w:p>
    <w:p w:rsidR="00551929" w:rsidRDefault="00551929"/>
    <w:sectPr w:rsidR="00551929">
      <w:headerReference w:type="default" r:id="rId7"/>
      <w:footerReference w:type="default" r:id="rId8"/>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B29" w:rsidRDefault="00752B29">
      <w:r>
        <w:separator/>
      </w:r>
    </w:p>
  </w:endnote>
  <w:endnote w:type="continuationSeparator" w:id="0">
    <w:p w:rsidR="00752B29" w:rsidRDefault="0075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929" w:rsidRDefault="00E9599B">
    <w:pPr>
      <w:tabs>
        <w:tab w:val="center" w:pos="4680"/>
        <w:tab w:val="right" w:pos="9360"/>
      </w:tabs>
      <w:spacing w:after="720"/>
      <w:jc w:val="center"/>
    </w:pPr>
    <w:r>
      <w:fldChar w:fldCharType="begin"/>
    </w:r>
    <w:r>
      <w:instrText>PAGE</w:instrText>
    </w:r>
    <w:r>
      <w:fldChar w:fldCharType="separate"/>
    </w:r>
    <w:r w:rsidR="009A0B58">
      <w:rPr>
        <w:noProof/>
      </w:rPr>
      <w:t>4</w:t>
    </w:r>
    <w:r>
      <w:fldChar w:fldCharType="end"/>
    </w:r>
    <w:r>
      <w:tab/>
    </w:r>
    <w:r>
      <w:tab/>
      <w:t>Revised: 062813</w:t>
    </w:r>
  </w:p>
  <w:p w:rsidR="00551929" w:rsidRDefault="00551929">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B29" w:rsidRDefault="00752B29">
      <w:r>
        <w:separator/>
      </w:r>
    </w:p>
  </w:footnote>
  <w:footnote w:type="continuationSeparator" w:id="0">
    <w:p w:rsidR="00752B29" w:rsidRDefault="00752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929" w:rsidRDefault="00E9599B">
    <w:pPr>
      <w:tabs>
        <w:tab w:val="center" w:pos="4680"/>
        <w:tab w:val="right" w:pos="9360"/>
      </w:tabs>
    </w:pPr>
    <w:r>
      <w:rPr>
        <w:noProof/>
      </w:rPr>
      <w:drawing>
        <wp:anchor distT="0" distB="0" distL="114300" distR="114300" simplePos="0" relativeHeight="251658240" behindDoc="0" locked="0" layoutInCell="0" hidden="0" allowOverlap="0" wp14:anchorId="434B94EC" wp14:editId="459D06AA">
          <wp:simplePos x="0" y="0"/>
          <wp:positionH relativeFrom="margin">
            <wp:posOffset>-94614</wp:posOffset>
          </wp:positionH>
          <wp:positionV relativeFrom="paragraph">
            <wp:posOffset>-53974</wp:posOffset>
          </wp:positionV>
          <wp:extent cx="6126480" cy="59436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126480" cy="5943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29"/>
    <w:rsid w:val="00081254"/>
    <w:rsid w:val="000F5DC7"/>
    <w:rsid w:val="0013284A"/>
    <w:rsid w:val="00495261"/>
    <w:rsid w:val="0052370F"/>
    <w:rsid w:val="00551929"/>
    <w:rsid w:val="00553DA8"/>
    <w:rsid w:val="006500BA"/>
    <w:rsid w:val="00673108"/>
    <w:rsid w:val="00677E79"/>
    <w:rsid w:val="00752B29"/>
    <w:rsid w:val="007C24FB"/>
    <w:rsid w:val="009A0B58"/>
    <w:rsid w:val="00A05763"/>
    <w:rsid w:val="00D50F0F"/>
    <w:rsid w:val="00D96F2F"/>
    <w:rsid w:val="00DA4B56"/>
    <w:rsid w:val="00E9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80" w:after="60"/>
      <w:outlineLvl w:val="3"/>
    </w:pPr>
    <w:rPr>
      <w:rFonts w:ascii="Arial" w:eastAsia="Arial" w:hAnsi="Arial" w:cs="Arial"/>
      <w:b/>
      <w:smallCaps/>
      <w:sz w:val="20"/>
      <w:szCs w:val="20"/>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495261"/>
    <w:pPr>
      <w:spacing w:before="100" w:beforeAutospacing="1" w:after="100" w:afterAutospacing="1"/>
    </w:pPr>
    <w:rPr>
      <w:color w:val="auto"/>
    </w:rPr>
  </w:style>
  <w:style w:type="character" w:customStyle="1" w:styleId="apple-tab-span">
    <w:name w:val="apple-tab-span"/>
    <w:basedOn w:val="DefaultParagraphFont"/>
    <w:rsid w:val="00495261"/>
  </w:style>
  <w:style w:type="paragraph" w:styleId="Header">
    <w:name w:val="header"/>
    <w:basedOn w:val="Normal"/>
    <w:link w:val="HeaderChar"/>
    <w:uiPriority w:val="99"/>
    <w:unhideWhenUsed/>
    <w:rsid w:val="007C24FB"/>
    <w:pPr>
      <w:tabs>
        <w:tab w:val="center" w:pos="4680"/>
        <w:tab w:val="right" w:pos="9360"/>
      </w:tabs>
    </w:pPr>
  </w:style>
  <w:style w:type="character" w:customStyle="1" w:styleId="HeaderChar">
    <w:name w:val="Header Char"/>
    <w:basedOn w:val="DefaultParagraphFont"/>
    <w:link w:val="Header"/>
    <w:uiPriority w:val="99"/>
    <w:rsid w:val="007C24FB"/>
  </w:style>
  <w:style w:type="paragraph" w:styleId="Footer">
    <w:name w:val="footer"/>
    <w:basedOn w:val="Normal"/>
    <w:link w:val="FooterChar"/>
    <w:uiPriority w:val="99"/>
    <w:unhideWhenUsed/>
    <w:rsid w:val="007C24FB"/>
    <w:pPr>
      <w:tabs>
        <w:tab w:val="center" w:pos="4680"/>
        <w:tab w:val="right" w:pos="9360"/>
      </w:tabs>
    </w:pPr>
  </w:style>
  <w:style w:type="character" w:customStyle="1" w:styleId="FooterChar">
    <w:name w:val="Footer Char"/>
    <w:basedOn w:val="DefaultParagraphFont"/>
    <w:link w:val="Footer"/>
    <w:uiPriority w:val="99"/>
    <w:rsid w:val="007C2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80" w:after="60"/>
      <w:outlineLvl w:val="3"/>
    </w:pPr>
    <w:rPr>
      <w:rFonts w:ascii="Arial" w:eastAsia="Arial" w:hAnsi="Arial" w:cs="Arial"/>
      <w:b/>
      <w:smallCaps/>
      <w:sz w:val="20"/>
      <w:szCs w:val="20"/>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495261"/>
    <w:pPr>
      <w:spacing w:before="100" w:beforeAutospacing="1" w:after="100" w:afterAutospacing="1"/>
    </w:pPr>
    <w:rPr>
      <w:color w:val="auto"/>
    </w:rPr>
  </w:style>
  <w:style w:type="character" w:customStyle="1" w:styleId="apple-tab-span">
    <w:name w:val="apple-tab-span"/>
    <w:basedOn w:val="DefaultParagraphFont"/>
    <w:rsid w:val="00495261"/>
  </w:style>
  <w:style w:type="paragraph" w:styleId="Header">
    <w:name w:val="header"/>
    <w:basedOn w:val="Normal"/>
    <w:link w:val="HeaderChar"/>
    <w:uiPriority w:val="99"/>
    <w:unhideWhenUsed/>
    <w:rsid w:val="007C24FB"/>
    <w:pPr>
      <w:tabs>
        <w:tab w:val="center" w:pos="4680"/>
        <w:tab w:val="right" w:pos="9360"/>
      </w:tabs>
    </w:pPr>
  </w:style>
  <w:style w:type="character" w:customStyle="1" w:styleId="HeaderChar">
    <w:name w:val="Header Char"/>
    <w:basedOn w:val="DefaultParagraphFont"/>
    <w:link w:val="Header"/>
    <w:uiPriority w:val="99"/>
    <w:rsid w:val="007C24FB"/>
  </w:style>
  <w:style w:type="paragraph" w:styleId="Footer">
    <w:name w:val="footer"/>
    <w:basedOn w:val="Normal"/>
    <w:link w:val="FooterChar"/>
    <w:uiPriority w:val="99"/>
    <w:unhideWhenUsed/>
    <w:rsid w:val="007C24FB"/>
    <w:pPr>
      <w:tabs>
        <w:tab w:val="center" w:pos="4680"/>
        <w:tab w:val="right" w:pos="9360"/>
      </w:tabs>
    </w:pPr>
  </w:style>
  <w:style w:type="character" w:customStyle="1" w:styleId="FooterChar">
    <w:name w:val="Footer Char"/>
    <w:basedOn w:val="DefaultParagraphFont"/>
    <w:link w:val="Footer"/>
    <w:uiPriority w:val="99"/>
    <w:rsid w:val="007C2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75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Debora A Liberi</cp:lastModifiedBy>
  <cp:revision>2</cp:revision>
  <dcterms:created xsi:type="dcterms:W3CDTF">2016-03-07T20:29:00Z</dcterms:created>
  <dcterms:modified xsi:type="dcterms:W3CDTF">2016-03-07T20:29:00Z</dcterms:modified>
</cp:coreProperties>
</file>